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91" w:rsidRPr="00676519" w:rsidRDefault="00823E93" w:rsidP="003C5E0C">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sz w:val="36"/>
          <w:szCs w:val="36"/>
        </w:rPr>
      </w:pPr>
      <w:r w:rsidRPr="00676519">
        <w:rPr>
          <w:rFonts w:ascii="Garamond" w:hAnsi="Garamond"/>
          <w:sz w:val="36"/>
          <w:szCs w:val="36"/>
        </w:rPr>
        <w:t>Nájemní s</w:t>
      </w:r>
      <w:r w:rsidR="00686F91" w:rsidRPr="00676519">
        <w:rPr>
          <w:rFonts w:ascii="Garamond" w:hAnsi="Garamond"/>
          <w:sz w:val="36"/>
          <w:szCs w:val="36"/>
        </w:rPr>
        <w:t>mlouva</w:t>
      </w:r>
      <w:r w:rsidRPr="00676519">
        <w:rPr>
          <w:rFonts w:ascii="Garamond" w:hAnsi="Garamond"/>
          <w:sz w:val="36"/>
          <w:szCs w:val="36"/>
        </w:rPr>
        <w:t xml:space="preserve"> – kompenzační pomůcka</w:t>
      </w:r>
    </w:p>
    <w:p w:rsidR="00686F91" w:rsidRPr="00676519" w:rsidRDefault="00686F91" w:rsidP="003C5E0C">
      <w:pPr>
        <w:spacing w:after="0" w:line="240" w:lineRule="auto"/>
        <w:rPr>
          <w:rFonts w:ascii="Garamond" w:hAnsi="Garamond"/>
          <w:sz w:val="24"/>
          <w:szCs w:val="24"/>
        </w:rPr>
      </w:pPr>
    </w:p>
    <w:p w:rsidR="00686F91" w:rsidRPr="00676519" w:rsidRDefault="002855C3" w:rsidP="003C5E0C">
      <w:pPr>
        <w:spacing w:after="0" w:line="240" w:lineRule="auto"/>
        <w:rPr>
          <w:rFonts w:ascii="Garamond" w:hAnsi="Garamond"/>
          <w:b/>
          <w:sz w:val="24"/>
          <w:szCs w:val="24"/>
        </w:rPr>
      </w:pPr>
      <w:r w:rsidRPr="00676519">
        <w:rPr>
          <w:rFonts w:ascii="Garamond" w:hAnsi="Garamond"/>
          <w:b/>
          <w:sz w:val="24"/>
          <w:szCs w:val="24"/>
        </w:rPr>
        <w:t>1.</w:t>
      </w:r>
      <w:r w:rsidRPr="00676519">
        <w:rPr>
          <w:rFonts w:ascii="Garamond" w:hAnsi="Garamond"/>
          <w:b/>
          <w:sz w:val="24"/>
          <w:szCs w:val="24"/>
        </w:rPr>
        <w:tab/>
      </w:r>
      <w:r w:rsidR="00686F91" w:rsidRPr="00676519">
        <w:rPr>
          <w:rFonts w:ascii="Garamond" w:hAnsi="Garamond"/>
          <w:b/>
          <w:sz w:val="24"/>
          <w:szCs w:val="24"/>
        </w:rPr>
        <w:t>Smluvní strany:</w:t>
      </w:r>
    </w:p>
    <w:tbl>
      <w:tblPr>
        <w:tblpPr w:leftFromText="141" w:rightFromText="141" w:vertAnchor="text" w:horzAnchor="page" w:tblpX="2042" w:tblpY="72"/>
        <w:tblW w:w="8926" w:type="dxa"/>
        <w:tblCellMar>
          <w:left w:w="70" w:type="dxa"/>
          <w:right w:w="70" w:type="dxa"/>
        </w:tblCellMar>
        <w:tblLook w:val="04A0" w:firstRow="1" w:lastRow="0" w:firstColumn="1" w:lastColumn="0" w:noHBand="0" w:noVBand="1"/>
      </w:tblPr>
      <w:tblGrid>
        <w:gridCol w:w="1561"/>
        <w:gridCol w:w="7365"/>
      </w:tblGrid>
      <w:tr w:rsidR="002855C3" w:rsidRPr="00676519" w:rsidTr="002855C3">
        <w:trPr>
          <w:trHeight w:val="375"/>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5C3" w:rsidRPr="00676519" w:rsidRDefault="002855C3"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Pan/paní </w:t>
            </w:r>
          </w:p>
        </w:tc>
        <w:tc>
          <w:tcPr>
            <w:tcW w:w="7365" w:type="dxa"/>
            <w:tcBorders>
              <w:top w:val="single" w:sz="4" w:space="0" w:color="auto"/>
              <w:left w:val="nil"/>
              <w:bottom w:val="single" w:sz="4" w:space="0" w:color="auto"/>
              <w:right w:val="single" w:sz="4" w:space="0" w:color="auto"/>
            </w:tcBorders>
            <w:shd w:val="clear" w:color="auto" w:fill="auto"/>
            <w:noWrap/>
            <w:vAlign w:val="center"/>
            <w:hideMark/>
          </w:tcPr>
          <w:p w:rsidR="002855C3" w:rsidRPr="00676519" w:rsidRDefault="002855C3" w:rsidP="003C5E0C">
            <w:pPr>
              <w:spacing w:after="0" w:line="240" w:lineRule="auto"/>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r>
      <w:tr w:rsidR="002855C3" w:rsidRPr="00676519" w:rsidTr="002855C3">
        <w:trPr>
          <w:trHeight w:val="37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2855C3" w:rsidRPr="00676519" w:rsidRDefault="002855C3"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Dat. nar. </w:t>
            </w:r>
          </w:p>
        </w:tc>
        <w:tc>
          <w:tcPr>
            <w:tcW w:w="7365" w:type="dxa"/>
            <w:tcBorders>
              <w:top w:val="nil"/>
              <w:left w:val="nil"/>
              <w:bottom w:val="single" w:sz="4" w:space="0" w:color="auto"/>
              <w:right w:val="single" w:sz="4" w:space="0" w:color="auto"/>
            </w:tcBorders>
            <w:shd w:val="clear" w:color="auto" w:fill="auto"/>
            <w:noWrap/>
            <w:vAlign w:val="center"/>
            <w:hideMark/>
          </w:tcPr>
          <w:p w:rsidR="002855C3" w:rsidRPr="00676519" w:rsidRDefault="002855C3" w:rsidP="003C5E0C">
            <w:pPr>
              <w:spacing w:after="0" w:line="240" w:lineRule="auto"/>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r>
      <w:tr w:rsidR="002855C3" w:rsidRPr="00676519" w:rsidTr="002855C3">
        <w:trPr>
          <w:trHeight w:val="37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2855C3" w:rsidRPr="00676519" w:rsidRDefault="00F2669D"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B</w:t>
            </w:r>
            <w:r w:rsidR="002855C3" w:rsidRPr="00676519">
              <w:rPr>
                <w:rFonts w:ascii="Garamond" w:eastAsia="Times New Roman" w:hAnsi="Garamond" w:cs="Calibri"/>
                <w:bCs/>
                <w:sz w:val="24"/>
                <w:szCs w:val="24"/>
                <w:lang w:eastAsia="cs-CZ"/>
              </w:rPr>
              <w:t>ytem </w:t>
            </w:r>
          </w:p>
        </w:tc>
        <w:tc>
          <w:tcPr>
            <w:tcW w:w="7365" w:type="dxa"/>
            <w:tcBorders>
              <w:top w:val="nil"/>
              <w:left w:val="nil"/>
              <w:bottom w:val="single" w:sz="4" w:space="0" w:color="auto"/>
              <w:right w:val="single" w:sz="4" w:space="0" w:color="auto"/>
            </w:tcBorders>
            <w:shd w:val="clear" w:color="auto" w:fill="auto"/>
            <w:noWrap/>
            <w:vAlign w:val="center"/>
            <w:hideMark/>
          </w:tcPr>
          <w:p w:rsidR="002855C3" w:rsidRPr="00676519" w:rsidRDefault="002855C3" w:rsidP="003C5E0C">
            <w:pPr>
              <w:spacing w:after="0" w:line="240" w:lineRule="auto"/>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r>
      <w:tr w:rsidR="002855C3" w:rsidRPr="00676519" w:rsidTr="002855C3">
        <w:trPr>
          <w:trHeight w:val="37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rsidR="002855C3" w:rsidRPr="00676519" w:rsidRDefault="002855C3" w:rsidP="003C5E0C">
            <w:pPr>
              <w:spacing w:after="0" w:line="240" w:lineRule="auto"/>
              <w:jc w:val="center"/>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Tel./email. </w:t>
            </w:r>
          </w:p>
        </w:tc>
        <w:tc>
          <w:tcPr>
            <w:tcW w:w="7365" w:type="dxa"/>
            <w:tcBorders>
              <w:top w:val="nil"/>
              <w:left w:val="nil"/>
              <w:bottom w:val="single" w:sz="4" w:space="0" w:color="auto"/>
              <w:right w:val="single" w:sz="4" w:space="0" w:color="auto"/>
            </w:tcBorders>
            <w:shd w:val="clear" w:color="auto" w:fill="auto"/>
            <w:noWrap/>
            <w:vAlign w:val="center"/>
            <w:hideMark/>
          </w:tcPr>
          <w:p w:rsidR="002855C3" w:rsidRPr="00676519" w:rsidRDefault="002855C3" w:rsidP="003C5E0C">
            <w:pPr>
              <w:spacing w:after="0" w:line="240" w:lineRule="auto"/>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r>
    </w:tbl>
    <w:p w:rsidR="002855C3" w:rsidRPr="00676519" w:rsidRDefault="00686F91" w:rsidP="003C5E0C">
      <w:pPr>
        <w:spacing w:after="0" w:line="360" w:lineRule="auto"/>
        <w:rPr>
          <w:rFonts w:ascii="Garamond" w:hAnsi="Garamond"/>
          <w:b/>
          <w:sz w:val="24"/>
          <w:szCs w:val="24"/>
        </w:rPr>
      </w:pPr>
      <w:r w:rsidRPr="00676519">
        <w:rPr>
          <w:rFonts w:ascii="Garamond" w:hAnsi="Garamond"/>
          <w:b/>
          <w:sz w:val="24"/>
          <w:szCs w:val="24"/>
        </w:rPr>
        <w:tab/>
      </w:r>
    </w:p>
    <w:p w:rsidR="002855C3" w:rsidRPr="00676519" w:rsidRDefault="002855C3" w:rsidP="003C5E0C">
      <w:pPr>
        <w:spacing w:after="0" w:line="360" w:lineRule="auto"/>
        <w:rPr>
          <w:rFonts w:ascii="Garamond" w:hAnsi="Garamond"/>
          <w:b/>
          <w:sz w:val="24"/>
          <w:szCs w:val="24"/>
        </w:rPr>
      </w:pPr>
    </w:p>
    <w:p w:rsidR="002855C3" w:rsidRPr="00676519" w:rsidRDefault="002855C3" w:rsidP="003C5E0C">
      <w:pPr>
        <w:spacing w:after="0" w:line="360" w:lineRule="auto"/>
        <w:rPr>
          <w:rFonts w:ascii="Garamond" w:hAnsi="Garamond"/>
          <w:b/>
          <w:sz w:val="24"/>
          <w:szCs w:val="24"/>
        </w:rPr>
      </w:pPr>
    </w:p>
    <w:p w:rsidR="00686F91" w:rsidRPr="00676519" w:rsidRDefault="00BA712C" w:rsidP="003C5E0C">
      <w:pPr>
        <w:spacing w:after="0" w:line="360" w:lineRule="auto"/>
        <w:ind w:firstLine="708"/>
        <w:rPr>
          <w:rFonts w:ascii="Garamond" w:hAnsi="Garamond"/>
          <w:sz w:val="24"/>
          <w:szCs w:val="24"/>
        </w:rPr>
      </w:pPr>
      <w:r w:rsidRPr="00676519">
        <w:rPr>
          <w:rFonts w:ascii="Garamond" w:hAnsi="Garamond"/>
          <w:sz w:val="24"/>
          <w:szCs w:val="24"/>
        </w:rPr>
        <w:tab/>
      </w:r>
    </w:p>
    <w:p w:rsidR="00686F91" w:rsidRPr="00676519" w:rsidRDefault="00686F91" w:rsidP="003C5E0C">
      <w:pPr>
        <w:spacing w:after="0" w:line="240" w:lineRule="auto"/>
        <w:ind w:firstLine="708"/>
        <w:rPr>
          <w:rFonts w:ascii="Garamond" w:hAnsi="Garamond"/>
          <w:sz w:val="24"/>
          <w:szCs w:val="24"/>
        </w:rPr>
      </w:pPr>
      <w:r w:rsidRPr="00676519">
        <w:rPr>
          <w:rFonts w:ascii="Garamond" w:hAnsi="Garamond"/>
          <w:sz w:val="24"/>
          <w:szCs w:val="24"/>
        </w:rPr>
        <w:t>(dále jen ‘‘</w:t>
      </w:r>
      <w:r w:rsidR="00A74836" w:rsidRPr="00676519">
        <w:rPr>
          <w:rFonts w:ascii="Garamond" w:eastAsia="Times New Roman" w:hAnsi="Garamond" w:cs="Times New Roman"/>
          <w:color w:val="000000"/>
          <w:sz w:val="24"/>
          <w:szCs w:val="24"/>
          <w:lang w:eastAsia="cs-CZ"/>
        </w:rPr>
        <w:t>nájemce</w:t>
      </w:r>
      <w:r w:rsidRPr="00676519">
        <w:rPr>
          <w:rFonts w:ascii="Garamond" w:hAnsi="Garamond"/>
          <w:sz w:val="24"/>
          <w:szCs w:val="24"/>
        </w:rPr>
        <w:t>“)</w:t>
      </w:r>
    </w:p>
    <w:p w:rsidR="00686F91" w:rsidRPr="00676519" w:rsidRDefault="00686F91" w:rsidP="003C5E0C">
      <w:pPr>
        <w:spacing w:after="0" w:line="240" w:lineRule="auto"/>
        <w:rPr>
          <w:rFonts w:ascii="Garamond" w:hAnsi="Garamond"/>
          <w:sz w:val="24"/>
          <w:szCs w:val="24"/>
        </w:rPr>
      </w:pPr>
      <w:r w:rsidRPr="00676519">
        <w:rPr>
          <w:rFonts w:ascii="Garamond" w:hAnsi="Garamond"/>
          <w:sz w:val="24"/>
          <w:szCs w:val="24"/>
        </w:rPr>
        <w:tab/>
      </w:r>
      <w:r w:rsidRPr="00676519">
        <w:rPr>
          <w:rFonts w:ascii="Garamond" w:hAnsi="Garamond"/>
          <w:sz w:val="24"/>
          <w:szCs w:val="24"/>
        </w:rPr>
        <w:tab/>
      </w:r>
      <w:r w:rsidRPr="00676519">
        <w:rPr>
          <w:rFonts w:ascii="Garamond" w:hAnsi="Garamond"/>
          <w:sz w:val="24"/>
          <w:szCs w:val="24"/>
        </w:rPr>
        <w:tab/>
      </w:r>
      <w:r w:rsidRPr="00676519">
        <w:rPr>
          <w:rFonts w:ascii="Garamond" w:hAnsi="Garamond"/>
          <w:sz w:val="24"/>
          <w:szCs w:val="24"/>
        </w:rPr>
        <w:tab/>
      </w:r>
      <w:r w:rsidRPr="00676519">
        <w:rPr>
          <w:rFonts w:ascii="Garamond" w:hAnsi="Garamond"/>
          <w:sz w:val="24"/>
          <w:szCs w:val="24"/>
        </w:rPr>
        <w:tab/>
      </w:r>
      <w:r w:rsidRPr="00676519">
        <w:rPr>
          <w:rFonts w:ascii="Garamond" w:hAnsi="Garamond"/>
          <w:sz w:val="24"/>
          <w:szCs w:val="24"/>
        </w:rPr>
        <w:tab/>
        <w:t xml:space="preserve"> a </w:t>
      </w:r>
    </w:p>
    <w:p w:rsidR="0089586C" w:rsidRPr="00676519" w:rsidRDefault="0089586C" w:rsidP="003C5E0C">
      <w:pPr>
        <w:spacing w:after="0" w:line="240" w:lineRule="auto"/>
        <w:rPr>
          <w:rFonts w:ascii="Garamond" w:hAnsi="Garamond"/>
          <w:sz w:val="24"/>
          <w:szCs w:val="24"/>
        </w:rPr>
      </w:pPr>
      <w:r w:rsidRPr="00676519">
        <w:rPr>
          <w:rFonts w:ascii="Garamond" w:hAnsi="Garamond"/>
          <w:sz w:val="24"/>
          <w:szCs w:val="24"/>
        </w:rPr>
        <w:t xml:space="preserve"> </w:t>
      </w:r>
      <w:r w:rsidRPr="00676519">
        <w:rPr>
          <w:rFonts w:ascii="Garamond" w:hAnsi="Garamond"/>
          <w:b/>
          <w:sz w:val="24"/>
          <w:szCs w:val="24"/>
        </w:rPr>
        <w:t>2.</w:t>
      </w:r>
      <w:r w:rsidRPr="00676519">
        <w:rPr>
          <w:rFonts w:ascii="Garamond" w:hAnsi="Garamond"/>
          <w:sz w:val="24"/>
          <w:szCs w:val="24"/>
        </w:rPr>
        <w:tab/>
      </w:r>
      <w:r w:rsidRPr="00676519">
        <w:rPr>
          <w:rFonts w:ascii="Garamond" w:hAnsi="Garamond"/>
          <w:b/>
          <w:sz w:val="24"/>
          <w:szCs w:val="24"/>
        </w:rPr>
        <w:t>Kvalitní podzim života, z.ú.</w:t>
      </w:r>
    </w:p>
    <w:p w:rsidR="0089586C" w:rsidRPr="00676519" w:rsidRDefault="0089586C" w:rsidP="003C5E0C">
      <w:pPr>
        <w:spacing w:after="0" w:line="240" w:lineRule="auto"/>
        <w:ind w:left="708"/>
        <w:jc w:val="both"/>
        <w:rPr>
          <w:rFonts w:ascii="Garamond" w:hAnsi="Garamond"/>
          <w:sz w:val="24"/>
          <w:szCs w:val="24"/>
        </w:rPr>
      </w:pPr>
      <w:r w:rsidRPr="00676519">
        <w:rPr>
          <w:rFonts w:ascii="Garamond" w:hAnsi="Garamond"/>
          <w:sz w:val="24"/>
          <w:szCs w:val="24"/>
        </w:rPr>
        <w:t>se sídlem Vestecká 11, 252 50 Vestec, IČ: 033 38 878, zapsaná v ústavním rejstříku, vedeném Městským soudem v Praze, oddíl U, vložka 70</w:t>
      </w:r>
    </w:p>
    <w:p w:rsidR="00A74836" w:rsidRPr="00676519" w:rsidRDefault="0089586C" w:rsidP="003C5E0C">
      <w:pPr>
        <w:spacing w:after="0" w:line="240" w:lineRule="auto"/>
        <w:ind w:firstLine="708"/>
        <w:jc w:val="both"/>
        <w:rPr>
          <w:rFonts w:ascii="Garamond" w:hAnsi="Garamond"/>
          <w:b/>
          <w:sz w:val="24"/>
          <w:szCs w:val="24"/>
        </w:rPr>
      </w:pPr>
      <w:r w:rsidRPr="00676519">
        <w:rPr>
          <w:rFonts w:ascii="Garamond" w:hAnsi="Garamond"/>
          <w:sz w:val="24"/>
          <w:szCs w:val="24"/>
        </w:rPr>
        <w:t xml:space="preserve">zastoupená Lenka Klestilová, ředitelka </w:t>
      </w:r>
      <w:r w:rsidR="00A74836" w:rsidRPr="00676519">
        <w:rPr>
          <w:rFonts w:ascii="Garamond" w:eastAsia="Times New Roman" w:hAnsi="Garamond" w:cs="Times New Roman"/>
          <w:color w:val="000000"/>
          <w:sz w:val="24"/>
          <w:szCs w:val="24"/>
          <w:lang w:eastAsia="cs-CZ"/>
        </w:rPr>
        <w:t>(dále jen „pronajímatel”)</w:t>
      </w:r>
    </w:p>
    <w:p w:rsidR="00676519" w:rsidRDefault="00A74836" w:rsidP="003C5E0C">
      <w:pPr>
        <w:shd w:val="clear" w:color="auto" w:fill="FFFFFF"/>
        <w:spacing w:after="0" w:line="240" w:lineRule="auto"/>
        <w:ind w:left="708"/>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(nájemce a pronajímatel společně dále jako „smluvní strany” a každý z nich samostatně jako „smluvní strana”)</w:t>
      </w:r>
      <w:r w:rsidR="00823E93" w:rsidRPr="00676519">
        <w:rPr>
          <w:rFonts w:ascii="Garamond" w:eastAsia="Times New Roman" w:hAnsi="Garamond" w:cs="Times New Roman"/>
          <w:color w:val="000000"/>
          <w:sz w:val="24"/>
          <w:szCs w:val="24"/>
          <w:lang w:eastAsia="cs-CZ"/>
        </w:rPr>
        <w:t xml:space="preserve"> </w:t>
      </w:r>
    </w:p>
    <w:p w:rsidR="00A74836" w:rsidRPr="00676519" w:rsidRDefault="00A74836" w:rsidP="003C5E0C">
      <w:pPr>
        <w:shd w:val="clear" w:color="auto" w:fill="FFFFFF"/>
        <w:spacing w:after="0" w:line="240" w:lineRule="auto"/>
        <w:ind w:left="708"/>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uzavřeli v souladu s ustanoveními § 2201 a násl. zákona č. 89/2012 Sb., občanský zákoník, v platném znění (dále jen „občanský zákoník”), níže uvedeného dne, měsíce a roku tuto</w:t>
      </w:r>
    </w:p>
    <w:p w:rsidR="00A74836" w:rsidRPr="00676519" w:rsidRDefault="00A74836" w:rsidP="003C5E0C">
      <w:pPr>
        <w:shd w:val="clear" w:color="auto" w:fill="FFFFFF"/>
        <w:spacing w:after="0" w:line="240" w:lineRule="auto"/>
        <w:jc w:val="center"/>
        <w:rPr>
          <w:rFonts w:ascii="Garamond" w:eastAsia="Times New Roman" w:hAnsi="Garamond" w:cs="Times New Roman"/>
          <w:color w:val="000000"/>
          <w:sz w:val="24"/>
          <w:szCs w:val="24"/>
          <w:lang w:eastAsia="cs-CZ"/>
        </w:rPr>
      </w:pPr>
      <w:r w:rsidRPr="00676519">
        <w:rPr>
          <w:rFonts w:ascii="Garamond" w:eastAsia="Times New Roman" w:hAnsi="Garamond" w:cs="Times New Roman"/>
          <w:b/>
          <w:bCs/>
          <w:color w:val="000000"/>
          <w:sz w:val="24"/>
          <w:szCs w:val="24"/>
          <w:lang w:eastAsia="cs-CZ"/>
        </w:rPr>
        <w:t>smlouvu o nájmu věci movité – kompenzační zdravotní pomůcky.</w:t>
      </w:r>
    </w:p>
    <w:p w:rsidR="00A74836" w:rsidRPr="00676519" w:rsidRDefault="00A74836" w:rsidP="003C5E0C">
      <w:pPr>
        <w:shd w:val="clear" w:color="auto" w:fill="FFFFFF"/>
        <w:spacing w:after="0" w:line="240" w:lineRule="auto"/>
        <w:jc w:val="center"/>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(dále jako „smlouva”):</w:t>
      </w:r>
    </w:p>
    <w:p w:rsidR="00823E93" w:rsidRPr="00676519" w:rsidRDefault="00823E93" w:rsidP="003C5E0C">
      <w:pPr>
        <w:shd w:val="clear" w:color="auto" w:fill="FFFFFF"/>
        <w:spacing w:after="0" w:line="240" w:lineRule="auto"/>
        <w:jc w:val="center"/>
        <w:rPr>
          <w:rFonts w:ascii="Garamond" w:eastAsia="Times New Roman" w:hAnsi="Garamond" w:cs="Times New Roman"/>
          <w:color w:val="000000"/>
          <w:sz w:val="24"/>
          <w:szCs w:val="24"/>
          <w:lang w:eastAsia="cs-CZ"/>
        </w:rPr>
      </w:pPr>
    </w:p>
    <w:p w:rsidR="00A74836" w:rsidRPr="00676519" w:rsidRDefault="00A74836" w:rsidP="003C5E0C">
      <w:pPr>
        <w:shd w:val="clear" w:color="auto" w:fill="FFFFFF"/>
        <w:spacing w:line="240" w:lineRule="auto"/>
        <w:jc w:val="center"/>
        <w:rPr>
          <w:rFonts w:ascii="Garamond" w:eastAsia="Times New Roman" w:hAnsi="Garamond" w:cs="Times New Roman"/>
          <w:b/>
          <w:bCs/>
          <w:color w:val="000000"/>
          <w:sz w:val="24"/>
          <w:szCs w:val="24"/>
          <w:lang w:eastAsia="cs-CZ"/>
        </w:rPr>
      </w:pPr>
      <w:r w:rsidRPr="00676519">
        <w:rPr>
          <w:rFonts w:ascii="Garamond" w:eastAsia="Times New Roman" w:hAnsi="Garamond" w:cs="Times New Roman"/>
          <w:b/>
          <w:bCs/>
          <w:color w:val="000000"/>
          <w:sz w:val="24"/>
          <w:szCs w:val="24"/>
          <w:lang w:eastAsia="cs-CZ"/>
        </w:rPr>
        <w:t>Článek I</w:t>
      </w:r>
      <w:r w:rsidR="00823E93" w:rsidRPr="00676519">
        <w:rPr>
          <w:rFonts w:ascii="Garamond" w:eastAsia="Times New Roman" w:hAnsi="Garamond" w:cs="Times New Roman"/>
          <w:color w:val="000000"/>
          <w:sz w:val="24"/>
          <w:szCs w:val="24"/>
          <w:lang w:eastAsia="cs-CZ"/>
        </w:rPr>
        <w:t xml:space="preserve"> </w:t>
      </w:r>
      <w:r w:rsidR="00E9187D" w:rsidRPr="00676519">
        <w:rPr>
          <w:rFonts w:ascii="Garamond" w:eastAsia="Times New Roman" w:hAnsi="Garamond" w:cs="Times New Roman"/>
          <w:color w:val="000000"/>
          <w:sz w:val="24"/>
          <w:szCs w:val="24"/>
          <w:lang w:eastAsia="cs-CZ"/>
        </w:rPr>
        <w:t>–</w:t>
      </w:r>
      <w:r w:rsidR="00823E93" w:rsidRPr="00676519">
        <w:rPr>
          <w:rFonts w:ascii="Garamond" w:eastAsia="Times New Roman" w:hAnsi="Garamond" w:cs="Times New Roman"/>
          <w:color w:val="000000"/>
          <w:sz w:val="24"/>
          <w:szCs w:val="24"/>
          <w:lang w:eastAsia="cs-CZ"/>
        </w:rPr>
        <w:t xml:space="preserve"> </w:t>
      </w:r>
      <w:r w:rsidR="00E9187D" w:rsidRPr="00676519">
        <w:rPr>
          <w:rFonts w:ascii="Garamond" w:eastAsia="Times New Roman" w:hAnsi="Garamond" w:cs="Times New Roman"/>
          <w:b/>
          <w:bCs/>
          <w:color w:val="000000"/>
          <w:sz w:val="24"/>
          <w:szCs w:val="24"/>
          <w:lang w:eastAsia="cs-CZ"/>
        </w:rPr>
        <w:t>Předmět nájmu</w:t>
      </w:r>
    </w:p>
    <w:p w:rsidR="005D6B8E" w:rsidRPr="00676519" w:rsidRDefault="00A74836" w:rsidP="003C5E0C">
      <w:pPr>
        <w:shd w:val="clear" w:color="auto" w:fill="FFFFFF"/>
        <w:spacing w:after="0" w:line="240" w:lineRule="auto"/>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1.1 </w:t>
      </w:r>
      <w:r w:rsidR="005D6B8E"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 xml:space="preserve">Pronajímatel </w:t>
      </w:r>
      <w:r w:rsidR="005D6B8E" w:rsidRPr="00676519">
        <w:rPr>
          <w:rFonts w:ascii="Garamond" w:eastAsia="Times New Roman" w:hAnsi="Garamond" w:cs="Times New Roman"/>
          <w:color w:val="000000"/>
          <w:sz w:val="24"/>
          <w:szCs w:val="24"/>
          <w:lang w:eastAsia="cs-CZ"/>
        </w:rPr>
        <w:t>je podnikatelem provozujícím půjčovnu kompenzačních pomůcek.</w:t>
      </w:r>
      <w:r w:rsidRPr="00676519">
        <w:rPr>
          <w:rFonts w:ascii="Garamond" w:eastAsia="Times New Roman" w:hAnsi="Garamond" w:cs="Times New Roman"/>
          <w:color w:val="000000"/>
          <w:sz w:val="24"/>
          <w:szCs w:val="24"/>
          <w:lang w:eastAsia="cs-CZ"/>
        </w:rPr>
        <w:t xml:space="preserve"> </w:t>
      </w:r>
    </w:p>
    <w:p w:rsidR="005D6B8E" w:rsidRPr="00676519" w:rsidRDefault="005D6B8E" w:rsidP="003C5E0C">
      <w:pPr>
        <w:shd w:val="clear" w:color="auto" w:fill="FFFFFF"/>
        <w:spacing w:after="0" w:line="240" w:lineRule="auto"/>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1.2.</w:t>
      </w:r>
      <w:r w:rsidRPr="00676519">
        <w:rPr>
          <w:rFonts w:ascii="Garamond" w:eastAsia="Times New Roman" w:hAnsi="Garamond" w:cs="Times New Roman"/>
          <w:color w:val="000000"/>
          <w:sz w:val="24"/>
          <w:szCs w:val="24"/>
          <w:lang w:eastAsia="cs-CZ"/>
        </w:rPr>
        <w:tab/>
        <w:t xml:space="preserve">Nájemce si z nabídky pronajímatele vybral </w:t>
      </w:r>
      <w:r w:rsidR="00823E93" w:rsidRPr="00676519">
        <w:rPr>
          <w:rFonts w:ascii="Garamond" w:eastAsia="Times New Roman" w:hAnsi="Garamond" w:cs="Times New Roman"/>
          <w:color w:val="000000"/>
          <w:sz w:val="24"/>
          <w:szCs w:val="24"/>
          <w:lang w:eastAsia="cs-CZ"/>
        </w:rPr>
        <w:t>k nájmu movitou věc za těchto podmínek:</w:t>
      </w:r>
    </w:p>
    <w:tbl>
      <w:tblPr>
        <w:tblpPr w:leftFromText="141" w:rightFromText="141" w:vertAnchor="text" w:horzAnchor="page" w:tblpX="1536" w:tblpY="252"/>
        <w:tblW w:w="9351" w:type="dxa"/>
        <w:tblCellMar>
          <w:left w:w="70" w:type="dxa"/>
          <w:right w:w="70" w:type="dxa"/>
        </w:tblCellMar>
        <w:tblLook w:val="04A0" w:firstRow="1" w:lastRow="0" w:firstColumn="1" w:lastColumn="0" w:noHBand="0" w:noVBand="1"/>
      </w:tblPr>
      <w:tblGrid>
        <w:gridCol w:w="1475"/>
        <w:gridCol w:w="2320"/>
        <w:gridCol w:w="2045"/>
        <w:gridCol w:w="2108"/>
        <w:gridCol w:w="1403"/>
      </w:tblGrid>
      <w:tr w:rsidR="002C2C21" w:rsidRPr="00676519" w:rsidTr="00974A00">
        <w:trPr>
          <w:trHeight w:val="350"/>
        </w:trPr>
        <w:tc>
          <w:tcPr>
            <w:tcW w:w="1475" w:type="dxa"/>
            <w:tcBorders>
              <w:top w:val="single" w:sz="4" w:space="0" w:color="auto"/>
              <w:left w:val="single" w:sz="4" w:space="0" w:color="auto"/>
              <w:bottom w:val="nil"/>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 xml:space="preserve">Ev. číslo </w:t>
            </w:r>
          </w:p>
        </w:tc>
        <w:tc>
          <w:tcPr>
            <w:tcW w:w="2320" w:type="dxa"/>
            <w:tcBorders>
              <w:top w:val="single" w:sz="4" w:space="0" w:color="auto"/>
              <w:left w:val="nil"/>
              <w:bottom w:val="nil"/>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Předmět nájmu</w:t>
            </w:r>
          </w:p>
        </w:tc>
        <w:tc>
          <w:tcPr>
            <w:tcW w:w="2045" w:type="dxa"/>
            <w:tcBorders>
              <w:top w:val="single" w:sz="4" w:space="0" w:color="auto"/>
              <w:left w:val="nil"/>
              <w:bottom w:val="nil"/>
              <w:right w:val="single" w:sz="4" w:space="0" w:color="auto"/>
            </w:tcBorders>
            <w:shd w:val="clear" w:color="auto" w:fill="auto"/>
            <w:noWrap/>
            <w:vAlign w:val="center"/>
            <w:hideMark/>
          </w:tcPr>
          <w:p w:rsidR="002C2C21" w:rsidRPr="00676519" w:rsidRDefault="00974A00"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Týd</w:t>
            </w:r>
            <w:r w:rsidR="002C2C21" w:rsidRPr="00676519">
              <w:rPr>
                <w:rFonts w:ascii="Garamond" w:eastAsia="Times New Roman" w:hAnsi="Garamond" w:cs="Calibri"/>
                <w:bCs/>
                <w:sz w:val="24"/>
                <w:szCs w:val="24"/>
                <w:lang w:eastAsia="cs-CZ"/>
              </w:rPr>
              <w:t xml:space="preserve">enní </w:t>
            </w:r>
          </w:p>
        </w:tc>
        <w:tc>
          <w:tcPr>
            <w:tcW w:w="2108" w:type="dxa"/>
            <w:tcBorders>
              <w:top w:val="single" w:sz="4" w:space="0" w:color="auto"/>
              <w:left w:val="nil"/>
              <w:bottom w:val="nil"/>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 xml:space="preserve">Měsíční </w:t>
            </w:r>
          </w:p>
        </w:tc>
        <w:tc>
          <w:tcPr>
            <w:tcW w:w="1403" w:type="dxa"/>
            <w:tcBorders>
              <w:top w:val="single" w:sz="4" w:space="0" w:color="auto"/>
              <w:left w:val="nil"/>
              <w:bottom w:val="nil"/>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 xml:space="preserve">Pořizovací </w:t>
            </w:r>
          </w:p>
        </w:tc>
      </w:tr>
      <w:tr w:rsidR="002C2C21" w:rsidRPr="00676519" w:rsidTr="003C5E0C">
        <w:trPr>
          <w:trHeight w:val="63"/>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 </w:t>
            </w:r>
          </w:p>
        </w:tc>
        <w:tc>
          <w:tcPr>
            <w:tcW w:w="2320" w:type="dxa"/>
            <w:tcBorders>
              <w:top w:val="nil"/>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 </w:t>
            </w:r>
          </w:p>
        </w:tc>
        <w:tc>
          <w:tcPr>
            <w:tcW w:w="2045" w:type="dxa"/>
            <w:tcBorders>
              <w:top w:val="nil"/>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nájemné</w:t>
            </w:r>
          </w:p>
        </w:tc>
        <w:tc>
          <w:tcPr>
            <w:tcW w:w="2108" w:type="dxa"/>
            <w:tcBorders>
              <w:top w:val="nil"/>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nájemné</w:t>
            </w:r>
          </w:p>
        </w:tc>
        <w:tc>
          <w:tcPr>
            <w:tcW w:w="1403" w:type="dxa"/>
            <w:tcBorders>
              <w:top w:val="nil"/>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Cs/>
                <w:sz w:val="24"/>
                <w:szCs w:val="24"/>
                <w:lang w:eastAsia="cs-CZ"/>
              </w:rPr>
            </w:pPr>
            <w:r w:rsidRPr="00676519">
              <w:rPr>
                <w:rFonts w:ascii="Garamond" w:eastAsia="Times New Roman" w:hAnsi="Garamond" w:cs="Calibri"/>
                <w:bCs/>
                <w:sz w:val="24"/>
                <w:szCs w:val="24"/>
                <w:lang w:eastAsia="cs-CZ"/>
              </w:rPr>
              <w:t>cena</w:t>
            </w:r>
          </w:p>
        </w:tc>
      </w:tr>
      <w:tr w:rsidR="002C2C21" w:rsidRPr="00676519" w:rsidTr="003C5E0C">
        <w:trPr>
          <w:trHeight w:val="351"/>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c>
          <w:tcPr>
            <w:tcW w:w="2045" w:type="dxa"/>
            <w:tcBorders>
              <w:top w:val="single" w:sz="4" w:space="0" w:color="auto"/>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2C2C21" w:rsidRPr="00676519" w:rsidRDefault="002C2C21" w:rsidP="003C5E0C">
            <w:pPr>
              <w:spacing w:after="0" w:line="240" w:lineRule="auto"/>
              <w:jc w:val="center"/>
              <w:rPr>
                <w:rFonts w:ascii="Garamond" w:eastAsia="Times New Roman" w:hAnsi="Garamond" w:cs="Calibri"/>
                <w:b/>
                <w:bCs/>
                <w:sz w:val="24"/>
                <w:szCs w:val="24"/>
                <w:lang w:eastAsia="cs-CZ"/>
              </w:rPr>
            </w:pPr>
            <w:r w:rsidRPr="00676519">
              <w:rPr>
                <w:rFonts w:ascii="Garamond" w:eastAsia="Times New Roman" w:hAnsi="Garamond" w:cs="Calibri"/>
                <w:b/>
                <w:bCs/>
                <w:sz w:val="24"/>
                <w:szCs w:val="24"/>
                <w:lang w:eastAsia="cs-CZ"/>
              </w:rPr>
              <w:t> </w:t>
            </w:r>
          </w:p>
        </w:tc>
      </w:tr>
      <w:tr w:rsidR="003C5E0C" w:rsidRPr="00676519" w:rsidTr="003C5E0C">
        <w:trPr>
          <w:trHeight w:val="351"/>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045"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1403"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r>
      <w:tr w:rsidR="003C5E0C" w:rsidRPr="00676519" w:rsidTr="003C5E0C">
        <w:trPr>
          <w:trHeight w:val="351"/>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045"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1403"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r>
      <w:tr w:rsidR="003C5E0C" w:rsidRPr="00676519" w:rsidTr="003C5E0C">
        <w:trPr>
          <w:trHeight w:val="351"/>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045"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2108"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c>
          <w:tcPr>
            <w:tcW w:w="1403" w:type="dxa"/>
            <w:tcBorders>
              <w:top w:val="single" w:sz="4" w:space="0" w:color="auto"/>
              <w:left w:val="nil"/>
              <w:bottom w:val="single" w:sz="4" w:space="0" w:color="auto"/>
              <w:right w:val="single" w:sz="4" w:space="0" w:color="auto"/>
            </w:tcBorders>
            <w:shd w:val="clear" w:color="auto" w:fill="auto"/>
            <w:noWrap/>
            <w:vAlign w:val="center"/>
          </w:tcPr>
          <w:p w:rsidR="003C5E0C" w:rsidRPr="00676519" w:rsidRDefault="003C5E0C" w:rsidP="003C5E0C">
            <w:pPr>
              <w:spacing w:after="0" w:line="240" w:lineRule="auto"/>
              <w:jc w:val="center"/>
              <w:rPr>
                <w:rFonts w:ascii="Garamond" w:eastAsia="Times New Roman" w:hAnsi="Garamond" w:cs="Calibri"/>
                <w:b/>
                <w:bCs/>
                <w:sz w:val="24"/>
                <w:szCs w:val="24"/>
                <w:lang w:eastAsia="cs-CZ"/>
              </w:rPr>
            </w:pPr>
          </w:p>
        </w:tc>
      </w:tr>
    </w:tbl>
    <w:p w:rsidR="00823E93" w:rsidRPr="00676519" w:rsidRDefault="00823E93" w:rsidP="003C5E0C">
      <w:pPr>
        <w:shd w:val="clear" w:color="auto" w:fill="FFFFFF"/>
        <w:spacing w:after="0" w:line="240" w:lineRule="auto"/>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ab/>
        <w:t>(dále jako „předmět nájmu“)</w:t>
      </w:r>
    </w:p>
    <w:p w:rsidR="00B45B07" w:rsidRDefault="00A74836" w:rsidP="003C5E0C">
      <w:pPr>
        <w:shd w:val="clear" w:color="auto" w:fill="FFFFFF"/>
        <w:spacing w:after="100" w:afterAutospacing="1"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1.</w:t>
      </w:r>
      <w:r w:rsidR="00070FFD" w:rsidRPr="00676519">
        <w:rPr>
          <w:rFonts w:ascii="Garamond" w:eastAsia="Times New Roman" w:hAnsi="Garamond" w:cs="Times New Roman"/>
          <w:color w:val="000000"/>
          <w:sz w:val="24"/>
          <w:szCs w:val="24"/>
          <w:lang w:eastAsia="cs-CZ"/>
        </w:rPr>
        <w:t>3</w:t>
      </w:r>
      <w:r w:rsidR="00974A00"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974A00"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 xml:space="preserve">Pronajímatel se touto smlouvou zavazuje přenechat nájemci k užívání </w:t>
      </w:r>
      <w:r w:rsidR="00B45B07" w:rsidRPr="00676519">
        <w:rPr>
          <w:rFonts w:ascii="Garamond" w:eastAsia="Times New Roman" w:hAnsi="Garamond" w:cs="Times New Roman"/>
          <w:color w:val="000000"/>
          <w:sz w:val="24"/>
          <w:szCs w:val="24"/>
          <w:lang w:eastAsia="cs-CZ"/>
        </w:rPr>
        <w:t>předmět nájmu</w:t>
      </w:r>
      <w:r w:rsidRPr="00676519">
        <w:rPr>
          <w:rFonts w:ascii="Garamond" w:eastAsia="Times New Roman" w:hAnsi="Garamond" w:cs="Times New Roman"/>
          <w:color w:val="000000"/>
          <w:sz w:val="24"/>
          <w:szCs w:val="24"/>
          <w:lang w:eastAsia="cs-CZ"/>
        </w:rPr>
        <w:t xml:space="preserve">, a to za podmínek dohodnutých v této smlouvě, a nájemce se zavazuje platit za užívání </w:t>
      </w:r>
      <w:r w:rsidR="00B45B07" w:rsidRPr="00676519">
        <w:rPr>
          <w:rFonts w:ascii="Garamond" w:eastAsia="Times New Roman" w:hAnsi="Garamond" w:cs="Times New Roman"/>
          <w:color w:val="000000"/>
          <w:sz w:val="24"/>
          <w:szCs w:val="24"/>
          <w:lang w:eastAsia="cs-CZ"/>
        </w:rPr>
        <w:t>předmětu nájmu</w:t>
      </w:r>
      <w:r w:rsidRPr="00676519">
        <w:rPr>
          <w:rFonts w:ascii="Garamond" w:eastAsia="Times New Roman" w:hAnsi="Garamond" w:cs="Times New Roman"/>
          <w:color w:val="000000"/>
          <w:sz w:val="24"/>
          <w:szCs w:val="24"/>
          <w:lang w:eastAsia="cs-CZ"/>
        </w:rPr>
        <w:t xml:space="preserve"> nájemné ve výši a za podmínek dohodnutých v této smlouvě. </w:t>
      </w:r>
    </w:p>
    <w:p w:rsidR="00B45B07" w:rsidRPr="00676519" w:rsidRDefault="00934B34"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noProof/>
          <w:color w:val="000000"/>
          <w:sz w:val="24"/>
          <w:szCs w:val="24"/>
          <w:lang w:eastAsia="cs-CZ"/>
        </w:rPr>
        <w:lastRenderedPageBreak/>
        <mc:AlternateContent>
          <mc:Choice Requires="wps">
            <w:drawing>
              <wp:anchor distT="0" distB="0" distL="114300" distR="114300" simplePos="0" relativeHeight="251661312" behindDoc="0" locked="0" layoutInCell="1" allowOverlap="1" wp14:anchorId="24C706BE" wp14:editId="025A6EBC">
                <wp:simplePos x="0" y="0"/>
                <wp:positionH relativeFrom="margin">
                  <wp:posOffset>3272695</wp:posOffset>
                </wp:positionH>
                <wp:positionV relativeFrom="paragraph">
                  <wp:posOffset>537030</wp:posOffset>
                </wp:positionV>
                <wp:extent cx="2911266" cy="291711"/>
                <wp:effectExtent l="0" t="0" r="22860" b="13335"/>
                <wp:wrapNone/>
                <wp:docPr id="3" name="Textové pole 3"/>
                <wp:cNvGraphicFramePr/>
                <a:graphic xmlns:a="http://schemas.openxmlformats.org/drawingml/2006/main">
                  <a:graphicData uri="http://schemas.microsoft.com/office/word/2010/wordprocessingShape">
                    <wps:wsp>
                      <wps:cNvSpPr txBox="1"/>
                      <wps:spPr>
                        <a:xfrm>
                          <a:off x="0" y="0"/>
                          <a:ext cx="2911266" cy="291711"/>
                        </a:xfrm>
                        <a:prstGeom prst="rect">
                          <a:avLst/>
                        </a:prstGeom>
                        <a:solidFill>
                          <a:schemeClr val="lt1"/>
                        </a:solidFill>
                        <a:ln w="6350">
                          <a:solidFill>
                            <a:prstClr val="black"/>
                          </a:solidFill>
                        </a:ln>
                      </wps:spPr>
                      <wps:txbx>
                        <w:txbxContent>
                          <w:p w:rsidR="00FD3FA3" w:rsidRPr="00FD3FA3" w:rsidRDefault="00FD3FA3" w:rsidP="00FD3FA3">
                            <w:pPr>
                              <w:rPr>
                                <w:rFonts w:ascii="Garamond" w:hAnsi="Garam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706BE" id="_x0000_t202" coordsize="21600,21600" o:spt="202" path="m,l,21600r21600,l21600,xe">
                <v:stroke joinstyle="miter"/>
                <v:path gradientshapeok="t" o:connecttype="rect"/>
              </v:shapetype>
              <v:shape id="Textové pole 3" o:spid="_x0000_s1026" type="#_x0000_t202" style="position:absolute;left:0;text-align:left;margin-left:257.7pt;margin-top:42.3pt;width:229.25pt;height:2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" fillcolor="white [3201]" strokeweight=".5pt">
                <v:textbox>
                  <w:txbxContent>
                    <w:p w:rsidR="00FD3FA3" w:rsidRPr="00FD3FA3" w:rsidRDefault="00FD3FA3" w:rsidP="00FD3FA3">
                      <w:pPr>
                        <w:rPr>
                          <w:rFonts w:ascii="Garamond" w:hAnsi="Garamond"/>
                          <w:sz w:val="28"/>
                          <w:szCs w:val="28"/>
                        </w:rPr>
                      </w:pPr>
                    </w:p>
                  </w:txbxContent>
                </v:textbox>
                <w10:wrap anchorx="margin"/>
              </v:shape>
            </w:pict>
          </mc:Fallback>
        </mc:AlternateContent>
      </w:r>
      <w:r w:rsidR="00A74836" w:rsidRPr="00676519">
        <w:rPr>
          <w:rFonts w:ascii="Garamond" w:eastAsia="Times New Roman" w:hAnsi="Garamond" w:cs="Times New Roman"/>
          <w:color w:val="000000"/>
          <w:sz w:val="24"/>
          <w:szCs w:val="24"/>
          <w:lang w:eastAsia="cs-CZ"/>
        </w:rPr>
        <w:t>1.</w:t>
      </w:r>
      <w:r w:rsidR="00070FFD" w:rsidRPr="00676519">
        <w:rPr>
          <w:rFonts w:ascii="Garamond" w:eastAsia="Times New Roman" w:hAnsi="Garamond" w:cs="Times New Roman"/>
          <w:color w:val="000000"/>
          <w:sz w:val="24"/>
          <w:szCs w:val="24"/>
          <w:lang w:eastAsia="cs-CZ"/>
        </w:rPr>
        <w:t>4</w:t>
      </w:r>
      <w:r w:rsidR="00974A00" w:rsidRPr="00676519">
        <w:rPr>
          <w:rFonts w:ascii="Garamond" w:eastAsia="Times New Roman" w:hAnsi="Garamond" w:cs="Times New Roman"/>
          <w:color w:val="000000"/>
          <w:sz w:val="24"/>
          <w:szCs w:val="24"/>
          <w:lang w:eastAsia="cs-CZ"/>
        </w:rPr>
        <w:t>.</w:t>
      </w:r>
      <w:r w:rsidR="00A74836" w:rsidRPr="00676519">
        <w:rPr>
          <w:rFonts w:ascii="Garamond" w:eastAsia="Times New Roman" w:hAnsi="Garamond" w:cs="Times New Roman"/>
          <w:color w:val="000000"/>
          <w:sz w:val="24"/>
          <w:szCs w:val="24"/>
          <w:lang w:eastAsia="cs-CZ"/>
        </w:rPr>
        <w:t xml:space="preserve"> </w:t>
      </w:r>
      <w:r w:rsidR="00974A00" w:rsidRPr="00676519">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 xml:space="preserve">Pronajímatel je povinen předat nájemci </w:t>
      </w:r>
      <w:r w:rsidR="00B45B07" w:rsidRPr="00676519">
        <w:rPr>
          <w:rFonts w:ascii="Garamond" w:eastAsia="Times New Roman" w:hAnsi="Garamond" w:cs="Times New Roman"/>
          <w:color w:val="000000"/>
          <w:sz w:val="24"/>
          <w:szCs w:val="24"/>
          <w:lang w:eastAsia="cs-CZ"/>
        </w:rPr>
        <w:t>předmět nájmu bezprostředně po podepsání této smlouvy. Pokud je s předáním předmětu nájmu spojena doprava nebo montáž</w:t>
      </w:r>
      <w:r w:rsidR="0063419B" w:rsidRPr="00676519">
        <w:rPr>
          <w:rFonts w:ascii="Garamond" w:eastAsia="Times New Roman" w:hAnsi="Garamond" w:cs="Times New Roman"/>
          <w:color w:val="000000"/>
          <w:sz w:val="24"/>
          <w:szCs w:val="24"/>
          <w:lang w:eastAsia="cs-CZ"/>
        </w:rPr>
        <w:t xml:space="preserve"> externí firmou</w:t>
      </w:r>
      <w:r w:rsidR="00B45B07" w:rsidRPr="00676519">
        <w:rPr>
          <w:rFonts w:ascii="Garamond" w:eastAsia="Times New Roman" w:hAnsi="Garamond" w:cs="Times New Roman"/>
          <w:color w:val="000000"/>
          <w:sz w:val="24"/>
          <w:szCs w:val="24"/>
          <w:lang w:eastAsia="cs-CZ"/>
        </w:rPr>
        <w:t>, pronajímatel dodá nájemci věc do</w:t>
      </w:r>
      <w:r w:rsidR="00A74836" w:rsidRPr="00676519">
        <w:rPr>
          <w:rFonts w:ascii="Garamond" w:eastAsia="Times New Roman" w:hAnsi="Garamond" w:cs="Times New Roman"/>
          <w:color w:val="000000"/>
          <w:sz w:val="24"/>
          <w:szCs w:val="24"/>
          <w:lang w:eastAsia="cs-CZ"/>
        </w:rPr>
        <w:t xml:space="preserve"> </w:t>
      </w:r>
      <w:r w:rsidR="0063419B" w:rsidRPr="00676519">
        <w:rPr>
          <w:rFonts w:ascii="Garamond" w:eastAsia="Times New Roman" w:hAnsi="Garamond" w:cs="Times New Roman"/>
          <w:color w:val="000000"/>
          <w:sz w:val="24"/>
          <w:szCs w:val="24"/>
          <w:lang w:eastAsia="cs-CZ"/>
        </w:rPr>
        <w:t>7</w:t>
      </w:r>
      <w:r w:rsidR="00A74836" w:rsidRPr="00676519">
        <w:rPr>
          <w:rFonts w:ascii="Garamond" w:eastAsia="Times New Roman" w:hAnsi="Garamond" w:cs="Times New Roman"/>
          <w:color w:val="000000"/>
          <w:sz w:val="24"/>
          <w:szCs w:val="24"/>
          <w:lang w:eastAsia="cs-CZ"/>
        </w:rPr>
        <w:t xml:space="preserve"> dnů ode dne uzavření této smlouvy. </w:t>
      </w:r>
      <w:r w:rsidR="0063419B" w:rsidRPr="00676519">
        <w:rPr>
          <w:rFonts w:ascii="Garamond" w:eastAsia="Times New Roman" w:hAnsi="Garamond" w:cs="Times New Roman"/>
          <w:color w:val="000000"/>
          <w:sz w:val="24"/>
          <w:szCs w:val="24"/>
          <w:lang w:eastAsia="cs-CZ"/>
        </w:rPr>
        <w:t>Termín p</w:t>
      </w:r>
      <w:r w:rsidR="00A74836" w:rsidRPr="00676519">
        <w:rPr>
          <w:rFonts w:ascii="Garamond" w:eastAsia="Times New Roman" w:hAnsi="Garamond" w:cs="Times New Roman"/>
          <w:color w:val="000000"/>
          <w:sz w:val="24"/>
          <w:szCs w:val="24"/>
          <w:lang w:eastAsia="cs-CZ"/>
        </w:rPr>
        <w:t xml:space="preserve">ředání a převzetí </w:t>
      </w:r>
      <w:r w:rsidR="00B45B07" w:rsidRPr="00676519">
        <w:rPr>
          <w:rFonts w:ascii="Garamond" w:eastAsia="Times New Roman" w:hAnsi="Garamond" w:cs="Times New Roman"/>
          <w:color w:val="000000"/>
          <w:sz w:val="24"/>
          <w:szCs w:val="24"/>
          <w:lang w:eastAsia="cs-CZ"/>
        </w:rPr>
        <w:t>předmětu nájmu</w:t>
      </w:r>
      <w:r w:rsidR="00A74836" w:rsidRPr="00676519">
        <w:rPr>
          <w:rFonts w:ascii="Garamond" w:eastAsia="Times New Roman" w:hAnsi="Garamond" w:cs="Times New Roman"/>
          <w:color w:val="000000"/>
          <w:sz w:val="24"/>
          <w:szCs w:val="24"/>
          <w:lang w:eastAsia="cs-CZ"/>
        </w:rPr>
        <w:t xml:space="preserve"> si smluvní strany potvrdí. </w:t>
      </w:r>
    </w:p>
    <w:p w:rsidR="00B45B07" w:rsidRPr="00676519" w:rsidRDefault="00934B34" w:rsidP="00F3288D">
      <w:pPr>
        <w:shd w:val="clear" w:color="auto" w:fill="FFFFFF"/>
        <w:spacing w:after="0" w:line="240" w:lineRule="auto"/>
        <w:rPr>
          <w:rFonts w:ascii="Garamond" w:eastAsia="Times New Roman" w:hAnsi="Garamond" w:cs="Times New Roman"/>
          <w:color w:val="000000"/>
          <w:sz w:val="24"/>
          <w:szCs w:val="24"/>
          <w:lang w:eastAsia="cs-CZ"/>
        </w:rPr>
      </w:pPr>
      <w:r w:rsidRPr="00676519">
        <w:rPr>
          <w:rFonts w:ascii="Garamond" w:eastAsia="Times New Roman" w:hAnsi="Garamond" w:cs="Times New Roman"/>
          <w:noProof/>
          <w:color w:val="000000"/>
          <w:sz w:val="24"/>
          <w:szCs w:val="24"/>
          <w:lang w:eastAsia="cs-CZ"/>
        </w:rPr>
        <mc:AlternateContent>
          <mc:Choice Requires="wps">
            <w:drawing>
              <wp:anchor distT="0" distB="0" distL="114300" distR="114300" simplePos="0" relativeHeight="251665408" behindDoc="0" locked="0" layoutInCell="1" allowOverlap="1" wp14:anchorId="42D86D89" wp14:editId="03EEF66B">
                <wp:simplePos x="0" y="0"/>
                <wp:positionH relativeFrom="column">
                  <wp:posOffset>4321156</wp:posOffset>
                </wp:positionH>
                <wp:positionV relativeFrom="paragraph">
                  <wp:posOffset>144145</wp:posOffset>
                </wp:positionV>
                <wp:extent cx="1060255" cy="291710"/>
                <wp:effectExtent l="0" t="0" r="26035" b="13335"/>
                <wp:wrapNone/>
                <wp:docPr id="5" name="Textové pole 5"/>
                <wp:cNvGraphicFramePr/>
                <a:graphic xmlns:a="http://schemas.openxmlformats.org/drawingml/2006/main">
                  <a:graphicData uri="http://schemas.microsoft.com/office/word/2010/wordprocessingShape">
                    <wps:wsp>
                      <wps:cNvSpPr txBox="1"/>
                      <wps:spPr>
                        <a:xfrm>
                          <a:off x="0" y="0"/>
                          <a:ext cx="1060255" cy="291710"/>
                        </a:xfrm>
                        <a:prstGeom prst="rect">
                          <a:avLst/>
                        </a:prstGeom>
                        <a:solidFill>
                          <a:schemeClr val="lt1"/>
                        </a:solidFill>
                        <a:ln w="6350">
                          <a:solidFill>
                            <a:prstClr val="black"/>
                          </a:solidFill>
                        </a:ln>
                      </wps:spPr>
                      <wps:txbx>
                        <w:txbxContent>
                          <w:p w:rsidR="00FD3FA3" w:rsidRPr="00FD3FA3" w:rsidRDefault="00FD3FA3" w:rsidP="00FD3FA3">
                            <w:pPr>
                              <w:rPr>
                                <w:rFonts w:ascii="Garamond" w:hAnsi="Garam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6D89" id="Textové pole 5" o:spid="_x0000_s1027" type="#_x0000_t202" style="position:absolute;margin-left:340.25pt;margin-top:11.35pt;width:83.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" fillcolor="white [3201]" strokeweight=".5pt">
                <v:textbox>
                  <w:txbxContent>
                    <w:p w:rsidR="00FD3FA3" w:rsidRPr="00FD3FA3" w:rsidRDefault="00FD3FA3" w:rsidP="00FD3FA3">
                      <w:pPr>
                        <w:rPr>
                          <w:rFonts w:ascii="Garamond" w:hAnsi="Garamond"/>
                          <w:sz w:val="28"/>
                          <w:szCs w:val="28"/>
                        </w:rPr>
                      </w:pPr>
                    </w:p>
                  </w:txbxContent>
                </v:textbox>
              </v:shape>
            </w:pict>
          </mc:Fallback>
        </mc:AlternateContent>
      </w:r>
      <w:r w:rsidRPr="00676519">
        <w:rPr>
          <w:rFonts w:ascii="Garamond" w:eastAsia="Times New Roman" w:hAnsi="Garamond" w:cs="Times New Roman"/>
          <w:noProof/>
          <w:color w:val="000000"/>
          <w:sz w:val="24"/>
          <w:szCs w:val="24"/>
          <w:lang w:eastAsia="cs-CZ"/>
        </w:rPr>
        <mc:AlternateContent>
          <mc:Choice Requires="wps">
            <w:drawing>
              <wp:anchor distT="0" distB="0" distL="114300" distR="114300" simplePos="0" relativeHeight="251659264" behindDoc="0" locked="0" layoutInCell="1" allowOverlap="1" wp14:anchorId="389AB09A" wp14:editId="2175E4D4">
                <wp:simplePos x="0" y="0"/>
                <wp:positionH relativeFrom="column">
                  <wp:posOffset>2985600</wp:posOffset>
                </wp:positionH>
                <wp:positionV relativeFrom="paragraph">
                  <wp:posOffset>146221</wp:posOffset>
                </wp:positionV>
                <wp:extent cx="959279" cy="291465"/>
                <wp:effectExtent l="0" t="0" r="12700" b="13335"/>
                <wp:wrapNone/>
                <wp:docPr id="2" name="Textové pole 2"/>
                <wp:cNvGraphicFramePr/>
                <a:graphic xmlns:a="http://schemas.openxmlformats.org/drawingml/2006/main">
                  <a:graphicData uri="http://schemas.microsoft.com/office/word/2010/wordprocessingShape">
                    <wps:wsp>
                      <wps:cNvSpPr txBox="1"/>
                      <wps:spPr>
                        <a:xfrm>
                          <a:off x="0" y="0"/>
                          <a:ext cx="959279" cy="291465"/>
                        </a:xfrm>
                        <a:prstGeom prst="rect">
                          <a:avLst/>
                        </a:prstGeom>
                        <a:solidFill>
                          <a:schemeClr val="lt1"/>
                        </a:solidFill>
                        <a:ln w="6350">
                          <a:solidFill>
                            <a:prstClr val="black"/>
                          </a:solidFill>
                        </a:ln>
                      </wps:spPr>
                      <wps:txbx>
                        <w:txbxContent>
                          <w:p w:rsidR="00FD3FA3" w:rsidRPr="00FD3FA3" w:rsidRDefault="00FD3FA3">
                            <w:pPr>
                              <w:rPr>
                                <w:rFonts w:ascii="Garamond" w:hAnsi="Garam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AB09A" id="Textové pole 2" o:spid="_x0000_s1028" type="#_x0000_t202" style="position:absolute;margin-left:235.1pt;margin-top:11.5pt;width:75.5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" fillcolor="white [3201]" strokeweight=".5pt">
                <v:textbox>
                  <w:txbxContent>
                    <w:p w:rsidR="00FD3FA3" w:rsidRPr="00FD3FA3" w:rsidRDefault="00FD3FA3">
                      <w:pPr>
                        <w:rPr>
                          <w:rFonts w:ascii="Garamond" w:hAnsi="Garamond"/>
                          <w:sz w:val="28"/>
                          <w:szCs w:val="28"/>
                        </w:rPr>
                      </w:pPr>
                    </w:p>
                  </w:txbxContent>
                </v:textbox>
              </v:shape>
            </w:pict>
          </mc:Fallback>
        </mc:AlternateContent>
      </w:r>
      <w:r w:rsidR="00A74836" w:rsidRPr="00676519">
        <w:rPr>
          <w:rFonts w:ascii="Garamond" w:eastAsia="Times New Roman" w:hAnsi="Garamond" w:cs="Times New Roman"/>
          <w:color w:val="000000"/>
          <w:sz w:val="24"/>
          <w:szCs w:val="24"/>
          <w:lang w:eastAsia="cs-CZ"/>
        </w:rPr>
        <w:t>1.</w:t>
      </w:r>
      <w:r w:rsidR="00070FFD" w:rsidRPr="00676519">
        <w:rPr>
          <w:rFonts w:ascii="Garamond" w:eastAsia="Times New Roman" w:hAnsi="Garamond" w:cs="Times New Roman"/>
          <w:color w:val="000000"/>
          <w:sz w:val="24"/>
          <w:szCs w:val="24"/>
          <w:lang w:eastAsia="cs-CZ"/>
        </w:rPr>
        <w:t>5</w:t>
      </w:r>
      <w:r w:rsidR="00974A00" w:rsidRPr="00676519">
        <w:rPr>
          <w:rFonts w:ascii="Garamond" w:eastAsia="Times New Roman" w:hAnsi="Garamond" w:cs="Times New Roman"/>
          <w:color w:val="000000"/>
          <w:sz w:val="24"/>
          <w:szCs w:val="24"/>
          <w:lang w:eastAsia="cs-CZ"/>
        </w:rPr>
        <w:t>.</w:t>
      </w:r>
      <w:r w:rsidR="00A74836" w:rsidRPr="00676519">
        <w:rPr>
          <w:rFonts w:ascii="Garamond" w:eastAsia="Times New Roman" w:hAnsi="Garamond" w:cs="Times New Roman"/>
          <w:color w:val="000000"/>
          <w:sz w:val="24"/>
          <w:szCs w:val="24"/>
          <w:lang w:eastAsia="cs-CZ"/>
        </w:rPr>
        <w:t xml:space="preserve"> </w:t>
      </w:r>
      <w:r w:rsidR="00B45B07" w:rsidRPr="00676519">
        <w:rPr>
          <w:rFonts w:ascii="Garamond" w:eastAsia="Times New Roman" w:hAnsi="Garamond" w:cs="Times New Roman"/>
          <w:color w:val="000000"/>
          <w:sz w:val="24"/>
          <w:szCs w:val="24"/>
          <w:lang w:eastAsia="cs-CZ"/>
        </w:rPr>
        <w:t xml:space="preserve"> </w:t>
      </w:r>
      <w:r w:rsidR="00974A00" w:rsidRPr="00676519">
        <w:rPr>
          <w:rFonts w:ascii="Garamond" w:eastAsia="Times New Roman" w:hAnsi="Garamond" w:cs="Times New Roman"/>
          <w:color w:val="000000"/>
          <w:sz w:val="24"/>
          <w:szCs w:val="24"/>
          <w:lang w:eastAsia="cs-CZ"/>
        </w:rPr>
        <w:tab/>
      </w:r>
      <w:r w:rsidR="00B45B07" w:rsidRPr="00676519">
        <w:rPr>
          <w:rFonts w:ascii="Garamond" w:eastAsia="Times New Roman" w:hAnsi="Garamond" w:cs="Times New Roman"/>
          <w:color w:val="000000"/>
          <w:sz w:val="24"/>
          <w:szCs w:val="24"/>
          <w:lang w:eastAsia="cs-CZ"/>
        </w:rPr>
        <w:t>Po dobu nájmu bude věc umístěna (adresa)</w:t>
      </w:r>
    </w:p>
    <w:p w:rsidR="00A74836" w:rsidRPr="00676519" w:rsidRDefault="00FD3FA3" w:rsidP="00F3288D">
      <w:pPr>
        <w:shd w:val="clear" w:color="auto" w:fill="FFFFFF"/>
        <w:spacing w:after="0" w:line="240" w:lineRule="auto"/>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1.</w:t>
      </w:r>
      <w:r w:rsidR="00070FFD" w:rsidRPr="00676519">
        <w:rPr>
          <w:rFonts w:ascii="Garamond" w:eastAsia="Times New Roman" w:hAnsi="Garamond" w:cs="Times New Roman"/>
          <w:color w:val="000000"/>
          <w:sz w:val="24"/>
          <w:szCs w:val="24"/>
          <w:lang w:eastAsia="cs-CZ"/>
        </w:rPr>
        <w:t>6</w:t>
      </w:r>
      <w:r w:rsidRPr="00676519">
        <w:rPr>
          <w:rFonts w:ascii="Garamond" w:eastAsia="Times New Roman" w:hAnsi="Garamond" w:cs="Times New Roman"/>
          <w:color w:val="000000"/>
          <w:sz w:val="24"/>
          <w:szCs w:val="24"/>
          <w:lang w:eastAsia="cs-CZ"/>
        </w:rPr>
        <w:t xml:space="preserve">. </w:t>
      </w:r>
      <w:r w:rsidR="00974A00" w:rsidRPr="00676519">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 xml:space="preserve">Nájem se sjednává na </w:t>
      </w:r>
      <w:proofErr w:type="gramStart"/>
      <w:r w:rsidR="00A74836" w:rsidRPr="00676519">
        <w:rPr>
          <w:rFonts w:ascii="Garamond" w:eastAsia="Times New Roman" w:hAnsi="Garamond" w:cs="Times New Roman"/>
          <w:color w:val="000000"/>
          <w:sz w:val="24"/>
          <w:szCs w:val="24"/>
          <w:lang w:eastAsia="cs-CZ"/>
        </w:rPr>
        <w:t xml:space="preserve">dobu  </w:t>
      </w:r>
      <w:r w:rsidRPr="00676519">
        <w:rPr>
          <w:rFonts w:ascii="Garamond" w:eastAsia="Times New Roman" w:hAnsi="Garamond" w:cs="Times New Roman"/>
          <w:color w:val="000000"/>
          <w:sz w:val="24"/>
          <w:szCs w:val="24"/>
          <w:lang w:eastAsia="cs-CZ"/>
        </w:rPr>
        <w:t>od</w:t>
      </w:r>
      <w:proofErr w:type="gramEnd"/>
      <w:r w:rsidR="00F2669D" w:rsidRPr="00676519">
        <w:rPr>
          <w:rFonts w:ascii="Garamond" w:eastAsia="Times New Roman" w:hAnsi="Garamond" w:cs="Times New Roman"/>
          <w:color w:val="000000"/>
          <w:sz w:val="24"/>
          <w:szCs w:val="24"/>
          <w:lang w:eastAsia="cs-CZ"/>
        </w:rPr>
        <w:t xml:space="preserve"> </w:t>
      </w:r>
      <w:r w:rsidR="00A74836" w:rsidRPr="00676519">
        <w:rPr>
          <w:rFonts w:ascii="Garamond" w:eastAsia="Times New Roman" w:hAnsi="Garamond" w:cs="Times New Roman"/>
          <w:color w:val="000000"/>
          <w:sz w:val="24"/>
          <w:szCs w:val="24"/>
          <w:lang w:eastAsia="cs-CZ"/>
        </w:rPr>
        <w:t xml:space="preserve"> </w:t>
      </w:r>
      <w:r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ab/>
      </w:r>
      <w:r w:rsidR="00A62DBE">
        <w:rPr>
          <w:rFonts w:ascii="Garamond" w:eastAsia="Times New Roman" w:hAnsi="Garamond" w:cs="Times New Roman"/>
          <w:color w:val="000000"/>
          <w:sz w:val="24"/>
          <w:szCs w:val="24"/>
          <w:lang w:eastAsia="cs-CZ"/>
        </w:rPr>
        <w:t xml:space="preserve">             </w:t>
      </w:r>
      <w:r w:rsidRPr="00676519">
        <w:rPr>
          <w:rFonts w:ascii="Garamond" w:eastAsia="Times New Roman" w:hAnsi="Garamond" w:cs="Times New Roman"/>
          <w:color w:val="000000"/>
          <w:sz w:val="24"/>
          <w:szCs w:val="24"/>
          <w:lang w:eastAsia="cs-CZ"/>
        </w:rPr>
        <w:tab/>
        <w:t xml:space="preserve">do </w:t>
      </w:r>
      <w:r w:rsidRPr="00676519">
        <w:rPr>
          <w:rFonts w:ascii="Garamond" w:eastAsia="Times New Roman" w:hAnsi="Garamond" w:cs="Times New Roman"/>
          <w:color w:val="000000"/>
          <w:sz w:val="24"/>
          <w:szCs w:val="24"/>
          <w:lang w:eastAsia="cs-CZ"/>
        </w:rPr>
        <w:tab/>
        <w:t>.</w:t>
      </w:r>
    </w:p>
    <w:p w:rsidR="00934B34" w:rsidRDefault="005C2286" w:rsidP="00F3288D">
      <w:pPr>
        <w:shd w:val="clear" w:color="auto" w:fill="FFFFFF"/>
        <w:spacing w:after="0" w:line="240" w:lineRule="auto"/>
        <w:ind w:left="705" w:hanging="705"/>
        <w:rPr>
          <w:rFonts w:ascii="Garamond" w:eastAsia="Times New Roman" w:hAnsi="Garamond" w:cs="Times New Roman"/>
          <w:color w:val="000000"/>
          <w:sz w:val="24"/>
          <w:szCs w:val="24"/>
          <w:lang w:eastAsia="cs-CZ"/>
        </w:rPr>
      </w:pPr>
      <w:r>
        <w:rPr>
          <w:rFonts w:ascii="Garamond" w:eastAsia="Times New Roman" w:hAnsi="Garamond" w:cs="Times New Roman"/>
          <w:color w:val="000000"/>
          <w:sz w:val="24"/>
          <w:szCs w:val="24"/>
          <w:lang w:eastAsia="cs-CZ"/>
        </w:rPr>
        <w:tab/>
      </w:r>
    </w:p>
    <w:p w:rsidR="005C2286" w:rsidRDefault="005C2286" w:rsidP="00934B34">
      <w:pPr>
        <w:shd w:val="clear" w:color="auto" w:fill="FFFFFF"/>
        <w:spacing w:after="0" w:line="240" w:lineRule="auto"/>
        <w:ind w:left="705"/>
        <w:rPr>
          <w:rFonts w:ascii="Garamond" w:eastAsia="Times New Roman" w:hAnsi="Garamond" w:cs="Times New Roman"/>
          <w:color w:val="000000"/>
          <w:sz w:val="24"/>
          <w:szCs w:val="24"/>
          <w:lang w:eastAsia="cs-CZ"/>
        </w:rPr>
      </w:pPr>
      <w:r>
        <w:rPr>
          <w:rFonts w:ascii="Garamond" w:eastAsia="Times New Roman" w:hAnsi="Garamond" w:cs="Times New Roman"/>
          <w:color w:val="000000"/>
          <w:sz w:val="24"/>
          <w:szCs w:val="24"/>
          <w:lang w:eastAsia="cs-CZ"/>
        </w:rPr>
        <w:t xml:space="preserve">Pokud není sjednáno datum ukončení nájmu, má se za to, že smlouva je sjednána na dobu neurčitou.  </w:t>
      </w:r>
    </w:p>
    <w:p w:rsidR="00E9187D" w:rsidRPr="00676519" w:rsidRDefault="00A74836" w:rsidP="00F3288D">
      <w:pPr>
        <w:shd w:val="clear" w:color="auto" w:fill="FFFFFF"/>
        <w:spacing w:after="0" w:line="240" w:lineRule="auto"/>
        <w:ind w:left="705" w:hanging="705"/>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1.</w:t>
      </w:r>
      <w:r w:rsidR="00070FFD" w:rsidRPr="00676519">
        <w:rPr>
          <w:rFonts w:ascii="Garamond" w:eastAsia="Times New Roman" w:hAnsi="Garamond" w:cs="Times New Roman"/>
          <w:color w:val="000000"/>
          <w:sz w:val="24"/>
          <w:szCs w:val="24"/>
          <w:lang w:eastAsia="cs-CZ"/>
        </w:rPr>
        <w:t>7</w:t>
      </w:r>
      <w:r w:rsidR="00E9187D"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 xml:space="preserve">Pronajímatel prohlašuje, že </w:t>
      </w:r>
      <w:r w:rsidR="00FD3FA3" w:rsidRPr="00676519">
        <w:rPr>
          <w:rFonts w:ascii="Garamond" w:eastAsia="Times New Roman" w:hAnsi="Garamond" w:cs="Times New Roman"/>
          <w:color w:val="000000"/>
          <w:sz w:val="24"/>
          <w:szCs w:val="24"/>
          <w:lang w:eastAsia="cs-CZ"/>
        </w:rPr>
        <w:t xml:space="preserve">předmět </w:t>
      </w:r>
      <w:proofErr w:type="gramStart"/>
      <w:r w:rsidR="00FD3FA3" w:rsidRPr="00676519">
        <w:rPr>
          <w:rFonts w:ascii="Garamond" w:eastAsia="Times New Roman" w:hAnsi="Garamond" w:cs="Times New Roman"/>
          <w:color w:val="000000"/>
          <w:sz w:val="24"/>
          <w:szCs w:val="24"/>
          <w:lang w:eastAsia="cs-CZ"/>
        </w:rPr>
        <w:t>nájmu</w:t>
      </w:r>
      <w:r w:rsidRPr="00676519">
        <w:rPr>
          <w:rFonts w:ascii="Garamond" w:eastAsia="Times New Roman" w:hAnsi="Garamond" w:cs="Times New Roman"/>
          <w:color w:val="000000"/>
          <w:sz w:val="24"/>
          <w:szCs w:val="24"/>
          <w:lang w:eastAsia="cs-CZ"/>
        </w:rPr>
        <w:t xml:space="preserve">  je</w:t>
      </w:r>
      <w:proofErr w:type="gramEnd"/>
      <w:r w:rsidRPr="00676519">
        <w:rPr>
          <w:rFonts w:ascii="Garamond" w:eastAsia="Times New Roman" w:hAnsi="Garamond" w:cs="Times New Roman"/>
          <w:color w:val="000000"/>
          <w:sz w:val="24"/>
          <w:szCs w:val="24"/>
          <w:lang w:eastAsia="cs-CZ"/>
        </w:rPr>
        <w:t xml:space="preserve"> plně způsobilý k účelu, ke kterému bude nájem</w:t>
      </w:r>
      <w:r w:rsidR="0063419B" w:rsidRPr="00676519">
        <w:rPr>
          <w:rFonts w:ascii="Garamond" w:eastAsia="Times New Roman" w:hAnsi="Garamond" w:cs="Times New Roman"/>
          <w:color w:val="000000"/>
          <w:sz w:val="24"/>
          <w:szCs w:val="24"/>
          <w:lang w:eastAsia="cs-CZ"/>
        </w:rPr>
        <w:t xml:space="preserve">ci zapůjčen. </w:t>
      </w:r>
      <w:r w:rsidRPr="00676519">
        <w:rPr>
          <w:rFonts w:ascii="Garamond" w:eastAsia="Times New Roman" w:hAnsi="Garamond" w:cs="Times New Roman"/>
          <w:color w:val="000000"/>
          <w:sz w:val="24"/>
          <w:szCs w:val="24"/>
          <w:lang w:eastAsia="cs-CZ"/>
        </w:rPr>
        <w:t xml:space="preserve"> </w:t>
      </w:r>
    </w:p>
    <w:p w:rsidR="00A74836" w:rsidRPr="00676519" w:rsidRDefault="00E9187D" w:rsidP="003C5E0C">
      <w:pPr>
        <w:shd w:val="clear" w:color="auto" w:fill="FFFFFF"/>
        <w:spacing w:after="100" w:afterAutospacing="1" w:line="240" w:lineRule="auto"/>
        <w:jc w:val="center"/>
        <w:rPr>
          <w:rFonts w:ascii="Garamond" w:eastAsia="Times New Roman" w:hAnsi="Garamond" w:cs="Times New Roman"/>
          <w:b/>
          <w:color w:val="000000"/>
          <w:sz w:val="24"/>
          <w:szCs w:val="24"/>
          <w:lang w:eastAsia="cs-CZ"/>
        </w:rPr>
      </w:pPr>
      <w:r w:rsidRPr="00676519">
        <w:rPr>
          <w:rFonts w:ascii="Garamond" w:eastAsia="Times New Roman" w:hAnsi="Garamond" w:cs="Times New Roman"/>
          <w:b/>
          <w:color w:val="000000"/>
          <w:sz w:val="24"/>
          <w:szCs w:val="24"/>
          <w:lang w:eastAsia="cs-CZ"/>
        </w:rPr>
        <w:t xml:space="preserve">Článek II - </w:t>
      </w:r>
      <w:r w:rsidR="00A74836" w:rsidRPr="00676519">
        <w:rPr>
          <w:rFonts w:ascii="Garamond" w:eastAsia="Times New Roman" w:hAnsi="Garamond" w:cs="Times New Roman"/>
          <w:b/>
          <w:bCs/>
          <w:color w:val="000000"/>
          <w:sz w:val="24"/>
          <w:szCs w:val="24"/>
          <w:lang w:eastAsia="cs-CZ"/>
        </w:rPr>
        <w:t>Nájemné a jeho placení</w:t>
      </w:r>
    </w:p>
    <w:p w:rsidR="0063419B" w:rsidRPr="00676519" w:rsidRDefault="00A74836" w:rsidP="00F3288D">
      <w:pPr>
        <w:shd w:val="clear" w:color="auto" w:fill="FFFFFF"/>
        <w:spacing w:after="0" w:line="240" w:lineRule="auto"/>
        <w:ind w:left="705" w:hanging="705"/>
        <w:jc w:val="both"/>
        <w:rPr>
          <w:rFonts w:ascii="Garamond" w:hAnsi="Garamond"/>
          <w:sz w:val="24"/>
          <w:szCs w:val="24"/>
        </w:rPr>
      </w:pPr>
      <w:r w:rsidRPr="00676519">
        <w:rPr>
          <w:rFonts w:ascii="Garamond" w:eastAsia="Times New Roman" w:hAnsi="Garamond" w:cs="Times New Roman"/>
          <w:color w:val="000000"/>
          <w:sz w:val="24"/>
          <w:szCs w:val="24"/>
          <w:lang w:eastAsia="cs-CZ"/>
        </w:rPr>
        <w:t>2.1</w:t>
      </w:r>
      <w:r w:rsidR="00974A00"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974A00"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Smluvní strany se dohodly</w:t>
      </w:r>
      <w:r w:rsidR="00E9187D" w:rsidRPr="00676519">
        <w:rPr>
          <w:rFonts w:ascii="Garamond" w:eastAsia="Times New Roman" w:hAnsi="Garamond" w:cs="Times New Roman"/>
          <w:color w:val="000000"/>
          <w:sz w:val="24"/>
          <w:szCs w:val="24"/>
          <w:lang w:eastAsia="cs-CZ"/>
        </w:rPr>
        <w:t xml:space="preserve"> na </w:t>
      </w:r>
      <w:r w:rsidR="00BA46AB" w:rsidRPr="00676519">
        <w:rPr>
          <w:rFonts w:ascii="Garamond" w:eastAsia="Times New Roman" w:hAnsi="Garamond" w:cs="Times New Roman"/>
          <w:color w:val="000000"/>
          <w:sz w:val="24"/>
          <w:szCs w:val="24"/>
          <w:lang w:eastAsia="cs-CZ"/>
        </w:rPr>
        <w:t>tý</w:t>
      </w:r>
      <w:r w:rsidR="00E9187D" w:rsidRPr="00676519">
        <w:rPr>
          <w:rFonts w:ascii="Garamond" w:eastAsia="Times New Roman" w:hAnsi="Garamond" w:cs="Times New Roman"/>
          <w:color w:val="000000"/>
          <w:sz w:val="24"/>
          <w:szCs w:val="24"/>
          <w:lang w:eastAsia="cs-CZ"/>
        </w:rPr>
        <w:t xml:space="preserve">denní nebo měsíční sazbě nájemného, která je uvedena v čl. 1.2. této smlouvy. Nájemné se vypočte jako násobek sazby a doby nájmu. </w:t>
      </w:r>
      <w:r w:rsidR="00974A00" w:rsidRPr="00676519">
        <w:rPr>
          <w:rFonts w:ascii="Garamond" w:eastAsia="Times New Roman" w:hAnsi="Garamond" w:cs="Times New Roman"/>
          <w:color w:val="000000"/>
          <w:sz w:val="24"/>
          <w:szCs w:val="24"/>
          <w:lang w:eastAsia="cs-CZ"/>
        </w:rPr>
        <w:t>Ceník nájemného je ke stažení na</w:t>
      </w:r>
      <w:r w:rsidR="0063419B" w:rsidRPr="00676519">
        <w:rPr>
          <w:rFonts w:ascii="Garamond" w:eastAsia="Times New Roman" w:hAnsi="Garamond" w:cs="Times New Roman"/>
          <w:color w:val="000000"/>
          <w:sz w:val="24"/>
          <w:szCs w:val="24"/>
          <w:lang w:eastAsia="cs-CZ"/>
        </w:rPr>
        <w:t xml:space="preserve"> </w:t>
      </w:r>
      <w:hyperlink r:id="rId8" w:history="1">
        <w:r w:rsidR="0063419B" w:rsidRPr="00676519">
          <w:rPr>
            <w:rStyle w:val="Hyperlink"/>
            <w:rFonts w:ascii="Garamond" w:eastAsia="Times New Roman" w:hAnsi="Garamond" w:cs="Times New Roman"/>
            <w:sz w:val="24"/>
            <w:szCs w:val="24"/>
            <w:lang w:eastAsia="cs-CZ"/>
          </w:rPr>
          <w:t>http://www.kvalitnipodzimzivota.cz/files/cenk_-_pjovna(2).pdf</w:t>
        </w:r>
      </w:hyperlink>
      <w:r w:rsidR="0063419B" w:rsidRPr="00676519">
        <w:rPr>
          <w:rFonts w:ascii="Garamond" w:eastAsia="Times New Roman" w:hAnsi="Garamond" w:cs="Times New Roman"/>
          <w:color w:val="000000"/>
          <w:sz w:val="24"/>
          <w:szCs w:val="24"/>
          <w:lang w:eastAsia="cs-CZ"/>
        </w:rPr>
        <w:t xml:space="preserve"> </w:t>
      </w:r>
    </w:p>
    <w:p w:rsidR="00A74836" w:rsidRPr="00676519" w:rsidRDefault="00E9187D"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2.2. </w:t>
      </w:r>
      <w:r w:rsidR="00974A00" w:rsidRPr="00676519">
        <w:rPr>
          <w:rFonts w:ascii="Garamond" w:eastAsia="Times New Roman" w:hAnsi="Garamond" w:cs="Times New Roman"/>
          <w:color w:val="000000"/>
          <w:sz w:val="24"/>
          <w:szCs w:val="24"/>
          <w:lang w:eastAsia="cs-CZ"/>
        </w:rPr>
        <w:tab/>
      </w:r>
      <w:bookmarkStart w:id="0" w:name="_Hlk8653729"/>
      <w:r w:rsidR="00A74836" w:rsidRPr="00676519">
        <w:rPr>
          <w:rFonts w:ascii="Garamond" w:eastAsia="Times New Roman" w:hAnsi="Garamond" w:cs="Times New Roman"/>
          <w:color w:val="000000"/>
          <w:sz w:val="24"/>
          <w:szCs w:val="24"/>
          <w:lang w:eastAsia="cs-CZ"/>
        </w:rPr>
        <w:t xml:space="preserve">Nájemné </w:t>
      </w:r>
      <w:r w:rsidR="0063419B" w:rsidRPr="00676519">
        <w:rPr>
          <w:rFonts w:ascii="Garamond" w:eastAsia="Times New Roman" w:hAnsi="Garamond" w:cs="Times New Roman"/>
          <w:color w:val="000000"/>
          <w:sz w:val="24"/>
          <w:szCs w:val="24"/>
          <w:lang w:eastAsia="cs-CZ"/>
        </w:rPr>
        <w:t xml:space="preserve">se hradí </w:t>
      </w:r>
      <w:r w:rsidR="005C2286">
        <w:rPr>
          <w:rFonts w:ascii="Garamond" w:eastAsia="Times New Roman" w:hAnsi="Garamond" w:cs="Times New Roman"/>
          <w:color w:val="000000"/>
          <w:sz w:val="24"/>
          <w:szCs w:val="24"/>
          <w:lang w:eastAsia="cs-CZ"/>
        </w:rPr>
        <w:t>za kalendářní měsíc</w:t>
      </w:r>
      <w:r w:rsidR="0063419B" w:rsidRPr="00676519">
        <w:rPr>
          <w:rFonts w:ascii="Garamond" w:eastAsia="Times New Roman" w:hAnsi="Garamond" w:cs="Times New Roman"/>
          <w:color w:val="000000"/>
          <w:sz w:val="24"/>
          <w:szCs w:val="24"/>
          <w:lang w:eastAsia="cs-CZ"/>
        </w:rPr>
        <w:t xml:space="preserve">, </w:t>
      </w:r>
      <w:r w:rsidR="00A74836" w:rsidRPr="00676519">
        <w:rPr>
          <w:rFonts w:ascii="Garamond" w:eastAsia="Times New Roman" w:hAnsi="Garamond" w:cs="Times New Roman"/>
          <w:color w:val="000000"/>
          <w:sz w:val="24"/>
          <w:szCs w:val="24"/>
          <w:lang w:eastAsia="cs-CZ"/>
        </w:rPr>
        <w:t xml:space="preserve">je splatné na základě faktury vystavené pronajímatelem po ukončení každého </w:t>
      </w:r>
      <w:r w:rsidR="002351A0">
        <w:rPr>
          <w:rFonts w:ascii="Garamond" w:eastAsia="Times New Roman" w:hAnsi="Garamond" w:cs="Times New Roman"/>
          <w:color w:val="000000"/>
          <w:sz w:val="24"/>
          <w:szCs w:val="24"/>
          <w:lang w:eastAsia="cs-CZ"/>
        </w:rPr>
        <w:t xml:space="preserve">kalendářního </w:t>
      </w:r>
      <w:r w:rsidR="00A74836" w:rsidRPr="00676519">
        <w:rPr>
          <w:rFonts w:ascii="Garamond" w:eastAsia="Times New Roman" w:hAnsi="Garamond" w:cs="Times New Roman"/>
          <w:color w:val="000000"/>
          <w:sz w:val="24"/>
          <w:szCs w:val="24"/>
          <w:lang w:eastAsia="cs-CZ"/>
        </w:rPr>
        <w:t>měsíce, ve kterém nájem podle této smlouvy trval. Splatnost nájemného se sjednává v délce čtrnácti (14) dnů ode dne vystavení faktury</w:t>
      </w:r>
      <w:r w:rsidR="008028EE" w:rsidRPr="00676519">
        <w:rPr>
          <w:rFonts w:ascii="Garamond" w:eastAsia="Times New Roman" w:hAnsi="Garamond" w:cs="Times New Roman"/>
          <w:color w:val="000000"/>
          <w:sz w:val="24"/>
          <w:szCs w:val="24"/>
          <w:lang w:eastAsia="cs-CZ"/>
        </w:rPr>
        <w:t xml:space="preserve">. </w:t>
      </w:r>
      <w:r w:rsidR="00A74836" w:rsidRPr="00676519">
        <w:rPr>
          <w:rFonts w:ascii="Garamond" w:eastAsia="Times New Roman" w:hAnsi="Garamond" w:cs="Times New Roman"/>
          <w:color w:val="000000"/>
          <w:sz w:val="24"/>
          <w:szCs w:val="24"/>
          <w:lang w:eastAsia="cs-CZ"/>
        </w:rPr>
        <w:t xml:space="preserve"> </w:t>
      </w:r>
      <w:r w:rsidR="00902ECD" w:rsidRPr="00676519">
        <w:rPr>
          <w:rFonts w:ascii="Garamond" w:eastAsia="Times New Roman" w:hAnsi="Garamond" w:cs="Times New Roman"/>
          <w:color w:val="000000"/>
          <w:sz w:val="24"/>
          <w:szCs w:val="24"/>
          <w:lang w:eastAsia="cs-CZ"/>
        </w:rPr>
        <w:t xml:space="preserve">Je-li předpokládaná doba nájmu kratší než 1 měsíc, platí se nájemné při podpisu této smlouvy. </w:t>
      </w:r>
      <w:r w:rsidR="003B58F8" w:rsidRPr="00676519">
        <w:rPr>
          <w:rFonts w:ascii="Garamond" w:eastAsia="Times New Roman" w:hAnsi="Garamond" w:cs="Times New Roman"/>
          <w:color w:val="000000"/>
          <w:sz w:val="24"/>
          <w:szCs w:val="24"/>
          <w:lang w:eastAsia="cs-CZ"/>
        </w:rPr>
        <w:t xml:space="preserve">Nespotřebovaná část nájemného při dřívějším vrácení předmětu nájmu se nevrací. </w:t>
      </w:r>
      <w:r w:rsidR="00070FFD" w:rsidRPr="00676519">
        <w:rPr>
          <w:rFonts w:ascii="Garamond" w:eastAsia="Times New Roman" w:hAnsi="Garamond" w:cs="Times New Roman"/>
          <w:color w:val="000000"/>
          <w:sz w:val="24"/>
          <w:szCs w:val="24"/>
          <w:lang w:eastAsia="cs-CZ"/>
        </w:rPr>
        <w:t xml:space="preserve">Měsíční nájemné se účtuje za každý měsíc, v němž nájem trval alespoň 15 dnů. </w:t>
      </w:r>
      <w:r w:rsidR="00267D52">
        <w:rPr>
          <w:rFonts w:ascii="Garamond" w:eastAsia="Times New Roman" w:hAnsi="Garamond" w:cs="Times New Roman"/>
          <w:color w:val="000000"/>
          <w:sz w:val="24"/>
          <w:szCs w:val="24"/>
          <w:lang w:eastAsia="cs-CZ"/>
        </w:rPr>
        <w:t>Týdenní nájemné se účtuje, pokud nájemní vztah v daném měsíci trval méně než 15 dnů, a to za každý započatý týden nájmu</w:t>
      </w:r>
      <w:r w:rsidR="0008126C">
        <w:rPr>
          <w:rFonts w:ascii="Garamond" w:eastAsia="Times New Roman" w:hAnsi="Garamond" w:cs="Times New Roman"/>
          <w:color w:val="000000"/>
          <w:sz w:val="24"/>
          <w:szCs w:val="24"/>
          <w:lang w:eastAsia="cs-CZ"/>
        </w:rPr>
        <w:t xml:space="preserve"> do skončení kalendářního měsíce</w:t>
      </w:r>
      <w:r w:rsidR="00267D52">
        <w:rPr>
          <w:rFonts w:ascii="Garamond" w:eastAsia="Times New Roman" w:hAnsi="Garamond" w:cs="Times New Roman"/>
          <w:color w:val="000000"/>
          <w:sz w:val="24"/>
          <w:szCs w:val="24"/>
          <w:lang w:eastAsia="cs-CZ"/>
        </w:rPr>
        <w:t xml:space="preserve">. </w:t>
      </w:r>
      <w:r w:rsidR="00070FFD" w:rsidRPr="00676519">
        <w:rPr>
          <w:rFonts w:ascii="Garamond" w:eastAsia="Times New Roman" w:hAnsi="Garamond" w:cs="Times New Roman"/>
          <w:color w:val="000000"/>
          <w:sz w:val="24"/>
          <w:szCs w:val="24"/>
          <w:lang w:eastAsia="cs-CZ"/>
        </w:rPr>
        <w:t xml:space="preserve">Nájemné se účtuje od okamžiku předání věci nájemci do okamžiku převzetí věci pronajímatelem, nedohodnou – </w:t>
      </w:r>
      <w:proofErr w:type="spellStart"/>
      <w:r w:rsidR="00070FFD" w:rsidRPr="00676519">
        <w:rPr>
          <w:rFonts w:ascii="Garamond" w:eastAsia="Times New Roman" w:hAnsi="Garamond" w:cs="Times New Roman"/>
          <w:color w:val="000000"/>
          <w:sz w:val="24"/>
          <w:szCs w:val="24"/>
          <w:lang w:eastAsia="cs-CZ"/>
        </w:rPr>
        <w:t>li</w:t>
      </w:r>
      <w:proofErr w:type="spellEnd"/>
      <w:r w:rsidR="00070FFD" w:rsidRPr="00676519">
        <w:rPr>
          <w:rFonts w:ascii="Garamond" w:eastAsia="Times New Roman" w:hAnsi="Garamond" w:cs="Times New Roman"/>
          <w:color w:val="000000"/>
          <w:sz w:val="24"/>
          <w:szCs w:val="24"/>
          <w:lang w:eastAsia="cs-CZ"/>
        </w:rPr>
        <w:t xml:space="preserve"> se strany jinak.</w:t>
      </w:r>
      <w:bookmarkEnd w:id="0"/>
      <w:r w:rsidR="00070FFD" w:rsidRPr="00676519">
        <w:rPr>
          <w:rFonts w:ascii="Garamond" w:eastAsia="Times New Roman" w:hAnsi="Garamond" w:cs="Times New Roman"/>
          <w:color w:val="000000"/>
          <w:sz w:val="24"/>
          <w:szCs w:val="24"/>
          <w:lang w:eastAsia="cs-CZ"/>
        </w:rPr>
        <w:t xml:space="preserve"> </w:t>
      </w:r>
    </w:p>
    <w:p w:rsidR="00934B34" w:rsidRDefault="00934B34" w:rsidP="003C5E0C">
      <w:pPr>
        <w:shd w:val="clear" w:color="auto" w:fill="FFFFFF"/>
        <w:spacing w:after="100" w:afterAutospacing="1" w:line="240" w:lineRule="auto"/>
        <w:jc w:val="center"/>
        <w:rPr>
          <w:rFonts w:ascii="Garamond" w:eastAsia="Times New Roman" w:hAnsi="Garamond" w:cs="Times New Roman"/>
          <w:b/>
          <w:bCs/>
          <w:color w:val="000000"/>
          <w:sz w:val="24"/>
          <w:szCs w:val="24"/>
          <w:lang w:eastAsia="cs-CZ"/>
        </w:rPr>
      </w:pPr>
    </w:p>
    <w:p w:rsidR="00A74836" w:rsidRPr="00676519" w:rsidRDefault="00A74836" w:rsidP="003C5E0C">
      <w:pPr>
        <w:shd w:val="clear" w:color="auto" w:fill="FFFFFF"/>
        <w:spacing w:after="100" w:afterAutospacing="1" w:line="240" w:lineRule="auto"/>
        <w:jc w:val="center"/>
        <w:rPr>
          <w:rFonts w:ascii="Garamond" w:eastAsia="Times New Roman" w:hAnsi="Garamond" w:cs="Times New Roman"/>
          <w:color w:val="000000"/>
          <w:sz w:val="24"/>
          <w:szCs w:val="24"/>
          <w:lang w:eastAsia="cs-CZ"/>
        </w:rPr>
      </w:pPr>
      <w:r w:rsidRPr="00676519">
        <w:rPr>
          <w:rFonts w:ascii="Garamond" w:eastAsia="Times New Roman" w:hAnsi="Garamond" w:cs="Times New Roman"/>
          <w:b/>
          <w:bCs/>
          <w:color w:val="000000"/>
          <w:sz w:val="24"/>
          <w:szCs w:val="24"/>
          <w:lang w:eastAsia="cs-CZ"/>
        </w:rPr>
        <w:t>Článek III</w:t>
      </w:r>
      <w:r w:rsidR="00E9187D" w:rsidRPr="00676519">
        <w:rPr>
          <w:rFonts w:ascii="Garamond" w:eastAsia="Times New Roman" w:hAnsi="Garamond" w:cs="Times New Roman"/>
          <w:color w:val="000000"/>
          <w:sz w:val="24"/>
          <w:szCs w:val="24"/>
          <w:lang w:eastAsia="cs-CZ"/>
        </w:rPr>
        <w:t xml:space="preserve"> - </w:t>
      </w:r>
      <w:r w:rsidRPr="00676519">
        <w:rPr>
          <w:rFonts w:ascii="Garamond" w:eastAsia="Times New Roman" w:hAnsi="Garamond" w:cs="Times New Roman"/>
          <w:b/>
          <w:bCs/>
          <w:color w:val="000000"/>
          <w:sz w:val="24"/>
          <w:szCs w:val="24"/>
          <w:lang w:eastAsia="cs-CZ"/>
        </w:rPr>
        <w:t>Práva a povinnosti stran</w:t>
      </w:r>
    </w:p>
    <w:p w:rsidR="00A74836" w:rsidRDefault="00A74836" w:rsidP="003C5E0C">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3.1</w:t>
      </w:r>
      <w:r w:rsidR="00F2669D"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 xml:space="preserve">Nájemce nesmí bez písemného souhlasu pronajímatele přenechat užívání </w:t>
      </w:r>
      <w:r w:rsidR="00E9187D" w:rsidRPr="00676519">
        <w:rPr>
          <w:rFonts w:ascii="Garamond" w:eastAsia="Times New Roman" w:hAnsi="Garamond" w:cs="Times New Roman"/>
          <w:color w:val="000000"/>
          <w:sz w:val="24"/>
          <w:szCs w:val="24"/>
          <w:lang w:eastAsia="cs-CZ"/>
        </w:rPr>
        <w:t xml:space="preserve">předmětu nájmu </w:t>
      </w:r>
      <w:r w:rsidRPr="00676519">
        <w:rPr>
          <w:rFonts w:ascii="Garamond" w:eastAsia="Times New Roman" w:hAnsi="Garamond" w:cs="Times New Roman"/>
          <w:color w:val="000000"/>
          <w:sz w:val="24"/>
          <w:szCs w:val="24"/>
          <w:lang w:eastAsia="cs-CZ"/>
        </w:rPr>
        <w:t>třetí osobě.</w:t>
      </w:r>
    </w:p>
    <w:p w:rsidR="00F94C4B" w:rsidRPr="00676519" w:rsidRDefault="00A74836" w:rsidP="003C5E0C">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3.2</w:t>
      </w:r>
      <w:r w:rsidR="00F2669D"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 xml:space="preserve">Vzniklou škodu na </w:t>
      </w:r>
      <w:r w:rsidR="00F94C4B" w:rsidRPr="00676519">
        <w:rPr>
          <w:rFonts w:ascii="Garamond" w:eastAsia="Times New Roman" w:hAnsi="Garamond" w:cs="Times New Roman"/>
          <w:color w:val="000000"/>
          <w:sz w:val="24"/>
          <w:szCs w:val="24"/>
          <w:lang w:eastAsia="cs-CZ"/>
        </w:rPr>
        <w:t>předmětu nájmu</w:t>
      </w:r>
      <w:r w:rsidRPr="00676519">
        <w:rPr>
          <w:rFonts w:ascii="Garamond" w:eastAsia="Times New Roman" w:hAnsi="Garamond" w:cs="Times New Roman"/>
          <w:color w:val="000000"/>
          <w:sz w:val="24"/>
          <w:szCs w:val="24"/>
          <w:lang w:eastAsia="cs-CZ"/>
        </w:rPr>
        <w:t xml:space="preserve"> </w:t>
      </w:r>
      <w:r w:rsidR="00DF37E1" w:rsidRPr="00676519">
        <w:rPr>
          <w:rFonts w:ascii="Garamond" w:eastAsia="Times New Roman" w:hAnsi="Garamond" w:cs="Times New Roman"/>
          <w:color w:val="000000"/>
          <w:sz w:val="24"/>
          <w:szCs w:val="24"/>
          <w:lang w:eastAsia="cs-CZ"/>
        </w:rPr>
        <w:t xml:space="preserve">vzniklou běžným používáním </w:t>
      </w:r>
      <w:r w:rsidRPr="00676519">
        <w:rPr>
          <w:rFonts w:ascii="Garamond" w:eastAsia="Times New Roman" w:hAnsi="Garamond" w:cs="Times New Roman"/>
          <w:color w:val="000000"/>
          <w:sz w:val="24"/>
          <w:szCs w:val="24"/>
          <w:lang w:eastAsia="cs-CZ"/>
        </w:rPr>
        <w:t xml:space="preserve">nese pronajímatel. </w:t>
      </w:r>
      <w:r w:rsidR="00DF37E1" w:rsidRPr="00676519">
        <w:rPr>
          <w:rFonts w:ascii="Garamond" w:eastAsia="Times New Roman" w:hAnsi="Garamond" w:cs="Times New Roman"/>
          <w:color w:val="000000"/>
          <w:sz w:val="24"/>
          <w:szCs w:val="24"/>
          <w:lang w:eastAsia="cs-CZ"/>
        </w:rPr>
        <w:t xml:space="preserve">Nájemce je povinen vznik škody pronajímateli oznámit. </w:t>
      </w:r>
      <w:r w:rsidRPr="00676519">
        <w:rPr>
          <w:rFonts w:ascii="Garamond" w:eastAsia="Times New Roman" w:hAnsi="Garamond" w:cs="Times New Roman"/>
          <w:color w:val="000000"/>
          <w:sz w:val="24"/>
          <w:szCs w:val="24"/>
          <w:lang w:eastAsia="cs-CZ"/>
        </w:rPr>
        <w:t xml:space="preserve">Pokud ale nájemce způsobí škodu nesprávným užíváním </w:t>
      </w:r>
      <w:r w:rsidR="00F94C4B" w:rsidRPr="00676519">
        <w:rPr>
          <w:rFonts w:ascii="Garamond" w:eastAsia="Times New Roman" w:hAnsi="Garamond" w:cs="Times New Roman"/>
          <w:color w:val="000000"/>
          <w:sz w:val="24"/>
          <w:szCs w:val="24"/>
          <w:lang w:eastAsia="cs-CZ"/>
        </w:rPr>
        <w:t>předmětu nájmu</w:t>
      </w:r>
      <w:r w:rsidRPr="00676519">
        <w:rPr>
          <w:rFonts w:ascii="Garamond" w:eastAsia="Times New Roman" w:hAnsi="Garamond" w:cs="Times New Roman"/>
          <w:color w:val="000000"/>
          <w:sz w:val="24"/>
          <w:szCs w:val="24"/>
          <w:lang w:eastAsia="cs-CZ"/>
        </w:rPr>
        <w:t xml:space="preserve"> či pokud způsobí škodu v důsledku jiných okolností, za něž odpovídá, </w:t>
      </w:r>
      <w:r w:rsidR="00F94C4B" w:rsidRPr="00676519">
        <w:rPr>
          <w:rFonts w:ascii="Garamond" w:eastAsia="Times New Roman" w:hAnsi="Garamond" w:cs="Times New Roman"/>
          <w:color w:val="000000"/>
          <w:sz w:val="24"/>
          <w:szCs w:val="24"/>
          <w:lang w:eastAsia="cs-CZ"/>
        </w:rPr>
        <w:t>u</w:t>
      </w:r>
      <w:r w:rsidRPr="00676519">
        <w:rPr>
          <w:rFonts w:ascii="Garamond" w:eastAsia="Times New Roman" w:hAnsi="Garamond" w:cs="Times New Roman"/>
          <w:color w:val="000000"/>
          <w:sz w:val="24"/>
          <w:szCs w:val="24"/>
          <w:lang w:eastAsia="cs-CZ"/>
        </w:rPr>
        <w:t>hradí prokazatelnou škodu pronajímateli nájemce.</w:t>
      </w:r>
      <w:r w:rsidR="00F94C4B" w:rsidRPr="00676519">
        <w:rPr>
          <w:rFonts w:ascii="Garamond" w:eastAsia="Times New Roman" w:hAnsi="Garamond" w:cs="Times New Roman"/>
          <w:color w:val="000000"/>
          <w:sz w:val="24"/>
          <w:szCs w:val="24"/>
          <w:lang w:eastAsia="cs-CZ"/>
        </w:rPr>
        <w:t xml:space="preserve"> Na náhradu škody bude nájemci vystavena běžná faktura. </w:t>
      </w:r>
    </w:p>
    <w:p w:rsidR="00F94C4B" w:rsidRDefault="00F94C4B" w:rsidP="00A62DBE">
      <w:pPr>
        <w:shd w:val="clear" w:color="auto" w:fill="FFFFFF"/>
        <w:spacing w:after="0"/>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3.3. </w:t>
      </w:r>
      <w:r w:rsidR="00F2669D" w:rsidRPr="00676519">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 xml:space="preserve">Pokud se vyskytne v průběhu užívání </w:t>
      </w:r>
      <w:r w:rsidRPr="00676519">
        <w:rPr>
          <w:rFonts w:ascii="Garamond" w:eastAsia="Times New Roman" w:hAnsi="Garamond" w:cs="Times New Roman"/>
          <w:color w:val="000000"/>
          <w:sz w:val="24"/>
          <w:szCs w:val="24"/>
          <w:lang w:eastAsia="cs-CZ"/>
        </w:rPr>
        <w:t>předmětu nájmu</w:t>
      </w:r>
      <w:r w:rsidR="00A74836" w:rsidRPr="00676519">
        <w:rPr>
          <w:rFonts w:ascii="Garamond" w:eastAsia="Times New Roman" w:hAnsi="Garamond" w:cs="Times New Roman"/>
          <w:color w:val="000000"/>
          <w:sz w:val="24"/>
          <w:szCs w:val="24"/>
          <w:lang w:eastAsia="cs-CZ"/>
        </w:rPr>
        <w:t xml:space="preserve"> potřeba oprav, které nelze odstranit běžnou údržbou, je nájemce povinen tuto potřebu bez zbytečného odkladu oznámit pronajímateli. Pronajímatel pak zajistí provedení oprav na své náklady. </w:t>
      </w:r>
    </w:p>
    <w:p w:rsidR="00DC619C" w:rsidRDefault="00DC619C" w:rsidP="00A62DBE">
      <w:pPr>
        <w:shd w:val="clear" w:color="auto" w:fill="FFFFFF"/>
        <w:spacing w:after="0"/>
        <w:ind w:left="705" w:hanging="705"/>
        <w:jc w:val="both"/>
        <w:rPr>
          <w:rFonts w:ascii="Garamond" w:eastAsia="Times New Roman" w:hAnsi="Garamond" w:cs="Times New Roman"/>
          <w:color w:val="000000"/>
          <w:sz w:val="24"/>
          <w:szCs w:val="24"/>
          <w:lang w:eastAsia="cs-CZ"/>
        </w:rPr>
      </w:pPr>
      <w:r>
        <w:rPr>
          <w:rFonts w:ascii="Garamond" w:eastAsia="Times New Roman" w:hAnsi="Garamond" w:cs="Times New Roman"/>
          <w:color w:val="000000"/>
          <w:sz w:val="24"/>
          <w:szCs w:val="24"/>
          <w:lang w:eastAsia="cs-CZ"/>
        </w:rPr>
        <w:t>3.4.</w:t>
      </w:r>
      <w:r>
        <w:rPr>
          <w:rFonts w:ascii="Garamond" w:eastAsia="Times New Roman" w:hAnsi="Garamond" w:cs="Times New Roman"/>
          <w:color w:val="000000"/>
          <w:sz w:val="24"/>
          <w:szCs w:val="24"/>
          <w:lang w:eastAsia="cs-CZ"/>
        </w:rPr>
        <w:tab/>
        <w:t xml:space="preserve">Nájemce spolu s pronajímanou věcí </w:t>
      </w:r>
      <w:r w:rsidR="009772E4">
        <w:rPr>
          <w:rFonts w:ascii="Garamond" w:eastAsia="Times New Roman" w:hAnsi="Garamond" w:cs="Times New Roman"/>
          <w:color w:val="000000"/>
          <w:sz w:val="24"/>
          <w:szCs w:val="24"/>
          <w:lang w:eastAsia="cs-CZ"/>
        </w:rPr>
        <w:t>přebírá</w:t>
      </w:r>
      <w:r>
        <w:rPr>
          <w:rFonts w:ascii="Garamond" w:eastAsia="Times New Roman" w:hAnsi="Garamond" w:cs="Times New Roman"/>
          <w:color w:val="000000"/>
          <w:sz w:val="24"/>
          <w:szCs w:val="24"/>
          <w:lang w:eastAsia="cs-CZ"/>
        </w:rPr>
        <w:t xml:space="preserve"> návod k obsluze. Prohlašuje, že byl s obsluhou věci řádně seznámen a zavazuje se </w:t>
      </w:r>
      <w:r w:rsidR="009772E4">
        <w:rPr>
          <w:rFonts w:ascii="Garamond" w:eastAsia="Times New Roman" w:hAnsi="Garamond" w:cs="Times New Roman"/>
          <w:color w:val="000000"/>
          <w:sz w:val="24"/>
          <w:szCs w:val="24"/>
          <w:lang w:eastAsia="cs-CZ"/>
        </w:rPr>
        <w:t xml:space="preserve">návod k obsluze prostudovat a </w:t>
      </w:r>
      <w:r>
        <w:rPr>
          <w:rFonts w:ascii="Garamond" w:eastAsia="Times New Roman" w:hAnsi="Garamond" w:cs="Times New Roman"/>
          <w:color w:val="000000"/>
          <w:sz w:val="24"/>
          <w:szCs w:val="24"/>
          <w:lang w:eastAsia="cs-CZ"/>
        </w:rPr>
        <w:t>věc dle návodu k obsluze užívat</w:t>
      </w:r>
      <w:r w:rsidR="00281295">
        <w:rPr>
          <w:rFonts w:ascii="Garamond" w:eastAsia="Times New Roman" w:hAnsi="Garamond" w:cs="Times New Roman"/>
          <w:color w:val="000000"/>
          <w:sz w:val="24"/>
          <w:szCs w:val="24"/>
          <w:lang w:eastAsia="cs-CZ"/>
        </w:rPr>
        <w:t xml:space="preserve">. </w:t>
      </w:r>
    </w:p>
    <w:p w:rsidR="00A62DBE" w:rsidRDefault="00A62DBE" w:rsidP="00A62DBE">
      <w:pPr>
        <w:shd w:val="clear" w:color="auto" w:fill="FFFFFF"/>
        <w:spacing w:after="0"/>
        <w:jc w:val="center"/>
        <w:rPr>
          <w:rFonts w:ascii="Garamond" w:eastAsia="Times New Roman" w:hAnsi="Garamond" w:cs="Times New Roman"/>
          <w:b/>
          <w:bCs/>
          <w:color w:val="000000"/>
          <w:sz w:val="24"/>
          <w:szCs w:val="24"/>
          <w:lang w:eastAsia="cs-CZ"/>
        </w:rPr>
      </w:pPr>
    </w:p>
    <w:p w:rsidR="00844E6F" w:rsidRDefault="00844E6F" w:rsidP="00A62DBE">
      <w:pPr>
        <w:shd w:val="clear" w:color="auto" w:fill="FFFFFF"/>
        <w:spacing w:after="0"/>
        <w:jc w:val="center"/>
        <w:rPr>
          <w:rFonts w:ascii="Garamond" w:eastAsia="Times New Roman" w:hAnsi="Garamond" w:cs="Times New Roman"/>
          <w:b/>
          <w:bCs/>
          <w:color w:val="000000"/>
          <w:sz w:val="24"/>
          <w:szCs w:val="24"/>
          <w:lang w:eastAsia="cs-CZ"/>
        </w:rPr>
      </w:pPr>
    </w:p>
    <w:p w:rsidR="00A74836" w:rsidRPr="00676519" w:rsidRDefault="00A74836" w:rsidP="00A62DBE">
      <w:pPr>
        <w:shd w:val="clear" w:color="auto" w:fill="FFFFFF"/>
        <w:spacing w:after="0"/>
        <w:jc w:val="center"/>
        <w:rPr>
          <w:rFonts w:ascii="Garamond" w:eastAsia="Times New Roman" w:hAnsi="Garamond" w:cs="Times New Roman"/>
          <w:color w:val="000000"/>
          <w:sz w:val="24"/>
          <w:szCs w:val="24"/>
          <w:lang w:eastAsia="cs-CZ"/>
        </w:rPr>
      </w:pPr>
      <w:r w:rsidRPr="00676519">
        <w:rPr>
          <w:rFonts w:ascii="Garamond" w:eastAsia="Times New Roman" w:hAnsi="Garamond" w:cs="Times New Roman"/>
          <w:b/>
          <w:bCs/>
          <w:color w:val="000000"/>
          <w:sz w:val="24"/>
          <w:szCs w:val="24"/>
          <w:lang w:eastAsia="cs-CZ"/>
        </w:rPr>
        <w:lastRenderedPageBreak/>
        <w:t>Článek IV</w:t>
      </w:r>
      <w:r w:rsidR="00F94C4B" w:rsidRPr="00676519">
        <w:rPr>
          <w:rFonts w:ascii="Garamond" w:eastAsia="Times New Roman" w:hAnsi="Garamond" w:cs="Times New Roman"/>
          <w:b/>
          <w:bCs/>
          <w:color w:val="000000"/>
          <w:sz w:val="24"/>
          <w:szCs w:val="24"/>
          <w:lang w:eastAsia="cs-CZ"/>
        </w:rPr>
        <w:t xml:space="preserve">  - </w:t>
      </w:r>
      <w:r w:rsidRPr="00676519">
        <w:rPr>
          <w:rFonts w:ascii="Garamond" w:eastAsia="Times New Roman" w:hAnsi="Garamond" w:cs="Times New Roman"/>
          <w:b/>
          <w:bCs/>
          <w:color w:val="000000"/>
          <w:sz w:val="24"/>
          <w:szCs w:val="24"/>
          <w:lang w:eastAsia="cs-CZ"/>
        </w:rPr>
        <w:t>Zánik nájmu</w:t>
      </w:r>
      <w:r w:rsidR="003B58F8" w:rsidRPr="00676519">
        <w:rPr>
          <w:rFonts w:ascii="Garamond" w:eastAsia="Times New Roman" w:hAnsi="Garamond" w:cs="Times New Roman"/>
          <w:b/>
          <w:bCs/>
          <w:color w:val="000000"/>
          <w:sz w:val="24"/>
          <w:szCs w:val="24"/>
          <w:lang w:eastAsia="cs-CZ"/>
        </w:rPr>
        <w:t>, vrácení předmětu nájmu</w:t>
      </w:r>
    </w:p>
    <w:p w:rsidR="00A74836" w:rsidRPr="00676519" w:rsidRDefault="00A74836" w:rsidP="003C5E0C">
      <w:pPr>
        <w:shd w:val="clear" w:color="auto" w:fill="FFFFFF"/>
        <w:spacing w:after="0" w:line="240" w:lineRule="auto"/>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4.1</w:t>
      </w:r>
      <w:r w:rsidR="00F2669D"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DF37E1"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Nájemní vztah zaniká:</w:t>
      </w:r>
    </w:p>
    <w:p w:rsidR="00A74836" w:rsidRPr="00676519" w:rsidRDefault="00A74836" w:rsidP="003C5E0C">
      <w:pPr>
        <w:shd w:val="clear" w:color="auto" w:fill="FFFFFF"/>
        <w:spacing w:after="0" w:line="240" w:lineRule="auto"/>
        <w:ind w:firstLine="708"/>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a) uplynutím doby, na kterou byl sjednán,</w:t>
      </w:r>
    </w:p>
    <w:p w:rsidR="00A74836" w:rsidRPr="00676519" w:rsidRDefault="00A74836" w:rsidP="003C5E0C">
      <w:pPr>
        <w:shd w:val="clear" w:color="auto" w:fill="FFFFFF"/>
        <w:spacing w:after="0" w:line="240" w:lineRule="auto"/>
        <w:ind w:firstLine="708"/>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b) písemnou dohodou smluvních stran,</w:t>
      </w:r>
    </w:p>
    <w:p w:rsidR="00A74836" w:rsidRPr="00676519" w:rsidRDefault="00A74836" w:rsidP="003C5E0C">
      <w:pPr>
        <w:shd w:val="clear" w:color="auto" w:fill="FFFFFF"/>
        <w:spacing w:after="0" w:line="240" w:lineRule="auto"/>
        <w:ind w:firstLine="708"/>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c) zničením </w:t>
      </w:r>
      <w:r w:rsidR="00F94C4B" w:rsidRPr="00676519">
        <w:rPr>
          <w:rFonts w:ascii="Garamond" w:eastAsia="Times New Roman" w:hAnsi="Garamond" w:cs="Times New Roman"/>
          <w:color w:val="000000"/>
          <w:sz w:val="24"/>
          <w:szCs w:val="24"/>
          <w:lang w:eastAsia="cs-CZ"/>
        </w:rPr>
        <w:t>předmětu nájmu</w:t>
      </w:r>
      <w:r w:rsidRPr="00676519">
        <w:rPr>
          <w:rFonts w:ascii="Garamond" w:eastAsia="Times New Roman" w:hAnsi="Garamond" w:cs="Times New Roman"/>
          <w:color w:val="000000"/>
          <w:sz w:val="24"/>
          <w:szCs w:val="24"/>
          <w:lang w:eastAsia="cs-CZ"/>
        </w:rPr>
        <w:t>, nebo</w:t>
      </w:r>
    </w:p>
    <w:p w:rsidR="00C478DE" w:rsidRPr="00676519" w:rsidRDefault="00A74836" w:rsidP="003C5E0C">
      <w:pPr>
        <w:shd w:val="clear" w:color="auto" w:fill="FFFFFF"/>
        <w:spacing w:after="0" w:line="240" w:lineRule="auto"/>
        <w:ind w:left="708"/>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d) písemnou výpovědí ze strany pronajímatele bez udání důvodů. Pronajímatel je oprávněn nájem ukončit s okamžitou účinností a žádat vrácení </w:t>
      </w:r>
      <w:r w:rsidR="00F94C4B" w:rsidRPr="00676519">
        <w:rPr>
          <w:rFonts w:ascii="Garamond" w:eastAsia="Times New Roman" w:hAnsi="Garamond" w:cs="Times New Roman"/>
          <w:color w:val="000000"/>
          <w:sz w:val="24"/>
          <w:szCs w:val="24"/>
          <w:lang w:eastAsia="cs-CZ"/>
        </w:rPr>
        <w:t>předmětu nájmu</w:t>
      </w:r>
      <w:r w:rsidRPr="00676519">
        <w:rPr>
          <w:rFonts w:ascii="Garamond" w:eastAsia="Times New Roman" w:hAnsi="Garamond" w:cs="Times New Roman"/>
          <w:color w:val="000000"/>
          <w:sz w:val="24"/>
          <w:szCs w:val="24"/>
          <w:lang w:eastAsia="cs-CZ"/>
        </w:rPr>
        <w:t xml:space="preserve"> neprodleně po doručení výpovědi, nejpozději však do 7 dnů od doručení výpovědi. Výpověď může být doručena nájemci i formou e-mailu na e-mail uvedený v označení nájemce v úvodu této smlouvy, přičemž se má za to, že výpověď byla doručena okamžikem jejího odeslání pronajímatelem.</w:t>
      </w:r>
    </w:p>
    <w:p w:rsidR="003B58F8" w:rsidRPr="00676519" w:rsidRDefault="003B58F8" w:rsidP="003C5E0C">
      <w:pPr>
        <w:shd w:val="clear" w:color="auto" w:fill="FFFFFF"/>
        <w:spacing w:after="0" w:line="240" w:lineRule="auto"/>
        <w:ind w:left="708"/>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e) písemnou výpovědí zaslanou nájemcem</w:t>
      </w:r>
      <w:r w:rsidR="000F7726" w:rsidRPr="00676519">
        <w:rPr>
          <w:rFonts w:ascii="Garamond" w:eastAsia="Times New Roman" w:hAnsi="Garamond" w:cs="Times New Roman"/>
          <w:color w:val="000000"/>
          <w:sz w:val="24"/>
          <w:szCs w:val="24"/>
          <w:lang w:eastAsia="cs-CZ"/>
        </w:rPr>
        <w:t xml:space="preserve"> alespoň </w:t>
      </w:r>
      <w:r w:rsidR="0063419B" w:rsidRPr="00676519">
        <w:rPr>
          <w:rFonts w:ascii="Garamond" w:eastAsia="Times New Roman" w:hAnsi="Garamond" w:cs="Times New Roman"/>
          <w:color w:val="000000"/>
          <w:sz w:val="24"/>
          <w:szCs w:val="24"/>
          <w:lang w:eastAsia="cs-CZ"/>
        </w:rPr>
        <w:t>7</w:t>
      </w:r>
      <w:r w:rsidR="000F7726" w:rsidRPr="00676519">
        <w:rPr>
          <w:rFonts w:ascii="Garamond" w:eastAsia="Times New Roman" w:hAnsi="Garamond" w:cs="Times New Roman"/>
          <w:color w:val="000000"/>
          <w:sz w:val="24"/>
          <w:szCs w:val="24"/>
          <w:lang w:eastAsia="cs-CZ"/>
        </w:rPr>
        <w:t xml:space="preserve"> dnů před koncem období (týden/měsíc)</w:t>
      </w:r>
      <w:r w:rsidRPr="00676519">
        <w:rPr>
          <w:rFonts w:ascii="Garamond" w:eastAsia="Times New Roman" w:hAnsi="Garamond" w:cs="Times New Roman"/>
          <w:color w:val="000000"/>
          <w:sz w:val="24"/>
          <w:szCs w:val="24"/>
          <w:lang w:eastAsia="cs-CZ"/>
        </w:rPr>
        <w:t xml:space="preserve"> na adresu pronajímatele uvedenou v záhlaví nebo na email</w:t>
      </w:r>
      <w:r w:rsidR="000F7726" w:rsidRPr="00676519">
        <w:rPr>
          <w:rFonts w:ascii="Garamond" w:eastAsia="Times New Roman" w:hAnsi="Garamond" w:cs="Times New Roman"/>
          <w:color w:val="000000"/>
          <w:sz w:val="24"/>
          <w:szCs w:val="24"/>
          <w:lang w:eastAsia="cs-CZ"/>
        </w:rPr>
        <w:t xml:space="preserve"> </w:t>
      </w:r>
      <w:hyperlink r:id="rId9" w:history="1">
        <w:r w:rsidR="00C478DE" w:rsidRPr="00676519">
          <w:rPr>
            <w:rStyle w:val="Hyperlink"/>
            <w:rFonts w:ascii="Garamond" w:eastAsia="Times New Roman" w:hAnsi="Garamond" w:cs="Times New Roman"/>
            <w:sz w:val="24"/>
            <w:szCs w:val="24"/>
            <w:lang w:eastAsia="cs-CZ"/>
          </w:rPr>
          <w:t>administrativa.kpz@email.cz</w:t>
        </w:r>
      </w:hyperlink>
      <w:r w:rsidR="000F7726" w:rsidRPr="00676519">
        <w:rPr>
          <w:rFonts w:ascii="Garamond" w:eastAsia="Times New Roman" w:hAnsi="Garamond" w:cs="Times New Roman"/>
          <w:color w:val="000000"/>
          <w:sz w:val="24"/>
          <w:szCs w:val="24"/>
          <w:lang w:eastAsia="cs-CZ"/>
        </w:rPr>
        <w:t>. Nájem v tomto případě končí ke konci aktuálního</w:t>
      </w:r>
      <w:r w:rsidR="00927144" w:rsidRPr="00676519">
        <w:rPr>
          <w:rFonts w:ascii="Garamond" w:eastAsia="Times New Roman" w:hAnsi="Garamond" w:cs="Times New Roman"/>
          <w:color w:val="000000"/>
          <w:sz w:val="24"/>
          <w:szCs w:val="24"/>
          <w:lang w:eastAsia="cs-CZ"/>
        </w:rPr>
        <w:t xml:space="preserve"> účtovaného </w:t>
      </w:r>
      <w:r w:rsidR="000F7726" w:rsidRPr="00676519">
        <w:rPr>
          <w:rFonts w:ascii="Garamond" w:eastAsia="Times New Roman" w:hAnsi="Garamond" w:cs="Times New Roman"/>
          <w:color w:val="000000"/>
          <w:sz w:val="24"/>
          <w:szCs w:val="24"/>
          <w:lang w:eastAsia="cs-CZ"/>
        </w:rPr>
        <w:t xml:space="preserve"> období.</w:t>
      </w:r>
    </w:p>
    <w:p w:rsidR="00C478DE" w:rsidRPr="00676519" w:rsidRDefault="00C478DE" w:rsidP="00F3288D">
      <w:pPr>
        <w:shd w:val="clear" w:color="auto" w:fill="FFFFFF"/>
        <w:spacing w:after="0" w:line="240" w:lineRule="auto"/>
        <w:ind w:left="708"/>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f) vážnou změnou okolností na straně nájemce – pokud se na straně nájemce vyskytne závažná změna okolností, kterou nemohl nájemce předpokládat (např. neočekávaná dlouhodobá hospitalizace) </w:t>
      </w:r>
      <w:r w:rsidR="00927144" w:rsidRPr="00676519">
        <w:rPr>
          <w:rFonts w:ascii="Garamond" w:eastAsia="Times New Roman" w:hAnsi="Garamond" w:cs="Times New Roman"/>
          <w:color w:val="000000"/>
          <w:sz w:val="24"/>
          <w:szCs w:val="24"/>
          <w:lang w:eastAsia="cs-CZ"/>
        </w:rPr>
        <w:t>a nájemce tuto změnu okolností s pronajímatelem dohodne, končí nájem do 5 pracovních dnů od tohoto oznámení</w:t>
      </w:r>
      <w:r w:rsidR="00B451E1">
        <w:rPr>
          <w:rFonts w:ascii="Garamond" w:eastAsia="Times New Roman" w:hAnsi="Garamond" w:cs="Times New Roman"/>
          <w:color w:val="000000"/>
          <w:sz w:val="24"/>
          <w:szCs w:val="24"/>
          <w:lang w:eastAsia="cs-CZ"/>
        </w:rPr>
        <w:t xml:space="preserve"> za předpokladu, že byla věc vrácena</w:t>
      </w:r>
      <w:r w:rsidR="00927144" w:rsidRPr="00676519">
        <w:rPr>
          <w:rFonts w:ascii="Garamond" w:eastAsia="Times New Roman" w:hAnsi="Garamond" w:cs="Times New Roman"/>
          <w:color w:val="000000"/>
          <w:sz w:val="24"/>
          <w:szCs w:val="24"/>
          <w:lang w:eastAsia="cs-CZ"/>
        </w:rPr>
        <w:t>.</w:t>
      </w:r>
      <w:r w:rsidR="00B451E1">
        <w:rPr>
          <w:rFonts w:ascii="Garamond" w:eastAsia="Times New Roman" w:hAnsi="Garamond" w:cs="Times New Roman"/>
          <w:color w:val="000000"/>
          <w:sz w:val="24"/>
          <w:szCs w:val="24"/>
          <w:lang w:eastAsia="cs-CZ"/>
        </w:rPr>
        <w:t xml:space="preserve"> Jinak nájem končí v tomto případě vrácením věci. </w:t>
      </w:r>
      <w:r w:rsidR="00927144" w:rsidRPr="00676519">
        <w:rPr>
          <w:rFonts w:ascii="Garamond" w:eastAsia="Times New Roman" w:hAnsi="Garamond" w:cs="Times New Roman"/>
          <w:color w:val="000000"/>
          <w:sz w:val="24"/>
          <w:szCs w:val="24"/>
          <w:lang w:eastAsia="cs-CZ"/>
        </w:rPr>
        <w:t xml:space="preserve"> </w:t>
      </w:r>
    </w:p>
    <w:p w:rsidR="00A74836" w:rsidRPr="00676519" w:rsidRDefault="00A74836"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4.2</w:t>
      </w:r>
      <w:r w:rsidR="00F2669D"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DF37E1"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 xml:space="preserve">Nájemce je povinen po skončení nájmu pronajímateli </w:t>
      </w:r>
      <w:r w:rsidR="00F94C4B" w:rsidRPr="00676519">
        <w:rPr>
          <w:rFonts w:ascii="Garamond" w:eastAsia="Times New Roman" w:hAnsi="Garamond" w:cs="Times New Roman"/>
          <w:color w:val="000000"/>
          <w:sz w:val="24"/>
          <w:szCs w:val="24"/>
          <w:lang w:eastAsia="cs-CZ"/>
        </w:rPr>
        <w:t>předmět nájmu</w:t>
      </w:r>
      <w:r w:rsidRPr="00676519">
        <w:rPr>
          <w:rFonts w:ascii="Garamond" w:eastAsia="Times New Roman" w:hAnsi="Garamond" w:cs="Times New Roman"/>
          <w:color w:val="000000"/>
          <w:sz w:val="24"/>
          <w:szCs w:val="24"/>
          <w:lang w:eastAsia="cs-CZ"/>
        </w:rPr>
        <w:t xml:space="preserve"> vrátit. Strany si předání </w:t>
      </w:r>
      <w:r w:rsidR="00F94C4B" w:rsidRPr="00676519">
        <w:rPr>
          <w:rFonts w:ascii="Garamond" w:eastAsia="Times New Roman" w:hAnsi="Garamond" w:cs="Times New Roman"/>
          <w:color w:val="000000"/>
          <w:sz w:val="24"/>
          <w:szCs w:val="24"/>
          <w:lang w:eastAsia="cs-CZ"/>
        </w:rPr>
        <w:t>předmětu nájmu</w:t>
      </w:r>
      <w:r w:rsidRPr="00676519">
        <w:rPr>
          <w:rFonts w:ascii="Garamond" w:eastAsia="Times New Roman" w:hAnsi="Garamond" w:cs="Times New Roman"/>
          <w:color w:val="000000"/>
          <w:sz w:val="24"/>
          <w:szCs w:val="24"/>
          <w:lang w:eastAsia="cs-CZ"/>
        </w:rPr>
        <w:t xml:space="preserve"> potvrdí a uvedou případné vady přesahující běžné opotřebení a způsob, jakým budou  nájemce</w:t>
      </w:r>
      <w:r w:rsidR="000C25FE">
        <w:rPr>
          <w:rFonts w:ascii="Garamond" w:eastAsia="Times New Roman" w:hAnsi="Garamond" w:cs="Times New Roman"/>
          <w:color w:val="000000"/>
          <w:sz w:val="24"/>
          <w:szCs w:val="24"/>
          <w:lang w:eastAsia="cs-CZ"/>
        </w:rPr>
        <w:t>m</w:t>
      </w:r>
      <w:r w:rsidRPr="00676519">
        <w:rPr>
          <w:rFonts w:ascii="Garamond" w:eastAsia="Times New Roman" w:hAnsi="Garamond" w:cs="Times New Roman"/>
          <w:color w:val="000000"/>
          <w:sz w:val="24"/>
          <w:szCs w:val="24"/>
          <w:lang w:eastAsia="cs-CZ"/>
        </w:rPr>
        <w:t xml:space="preserve"> </w:t>
      </w:r>
      <w:r w:rsidR="000C25FE">
        <w:rPr>
          <w:rFonts w:ascii="Garamond" w:eastAsia="Times New Roman" w:hAnsi="Garamond" w:cs="Times New Roman"/>
          <w:color w:val="000000"/>
          <w:sz w:val="24"/>
          <w:szCs w:val="24"/>
          <w:lang w:eastAsia="cs-CZ"/>
        </w:rPr>
        <w:t xml:space="preserve">způsobené </w:t>
      </w:r>
      <w:r w:rsidRPr="00676519">
        <w:rPr>
          <w:rFonts w:ascii="Garamond" w:eastAsia="Times New Roman" w:hAnsi="Garamond" w:cs="Times New Roman"/>
          <w:color w:val="000000"/>
          <w:sz w:val="24"/>
          <w:szCs w:val="24"/>
          <w:lang w:eastAsia="cs-CZ"/>
        </w:rPr>
        <w:t xml:space="preserve"> vady</w:t>
      </w:r>
      <w:r w:rsidR="000C25FE">
        <w:rPr>
          <w:rFonts w:ascii="Garamond" w:eastAsia="Times New Roman" w:hAnsi="Garamond" w:cs="Times New Roman"/>
          <w:color w:val="000000"/>
          <w:sz w:val="24"/>
          <w:szCs w:val="24"/>
          <w:lang w:eastAsia="cs-CZ"/>
        </w:rPr>
        <w:t xml:space="preserve"> </w:t>
      </w:r>
      <w:r w:rsidR="000C25FE" w:rsidRPr="00676519">
        <w:rPr>
          <w:rFonts w:ascii="Garamond" w:eastAsia="Times New Roman" w:hAnsi="Garamond" w:cs="Times New Roman"/>
          <w:color w:val="000000"/>
          <w:sz w:val="24"/>
          <w:szCs w:val="24"/>
          <w:lang w:eastAsia="cs-CZ"/>
        </w:rPr>
        <w:t>odstraněny</w:t>
      </w:r>
      <w:r w:rsidRPr="00676519">
        <w:rPr>
          <w:rFonts w:ascii="Garamond" w:eastAsia="Times New Roman" w:hAnsi="Garamond" w:cs="Times New Roman"/>
          <w:color w:val="000000"/>
          <w:sz w:val="24"/>
          <w:szCs w:val="24"/>
          <w:lang w:eastAsia="cs-CZ"/>
        </w:rPr>
        <w:t xml:space="preserve"> .</w:t>
      </w:r>
    </w:p>
    <w:p w:rsidR="00DF37E1" w:rsidRPr="00676519" w:rsidRDefault="00DF37E1"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4.3. </w:t>
      </w:r>
      <w:r w:rsidR="00F2669D"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 xml:space="preserve">Pokud Uživatel předmět nájmu nevrátí v dohodnuté době nebo po zániku smluvního vztahu, má Poskytovatel nárok na úhradu nájemného i po zániku smluvního vztahu až do okamžiku vrácení. V případě, že nájemce věc nevrátí z jakéhokoliv důvodu do 30 dnů od ukončení nájemního vztahu, má pronajímatel nárok na </w:t>
      </w:r>
      <w:r w:rsidR="002855C3" w:rsidRPr="00676519">
        <w:rPr>
          <w:rFonts w:ascii="Garamond" w:eastAsia="Times New Roman" w:hAnsi="Garamond" w:cs="Times New Roman"/>
          <w:color w:val="000000"/>
          <w:sz w:val="24"/>
          <w:szCs w:val="24"/>
          <w:lang w:eastAsia="cs-CZ"/>
        </w:rPr>
        <w:t xml:space="preserve">úhradu pořizovací ceny věci uvedené v záhlaví. </w:t>
      </w:r>
    </w:p>
    <w:p w:rsidR="00A62DBE" w:rsidRDefault="00A62DBE" w:rsidP="003C5E0C">
      <w:pPr>
        <w:shd w:val="clear" w:color="auto" w:fill="FFFFFF"/>
        <w:spacing w:after="100" w:afterAutospacing="1" w:line="240" w:lineRule="auto"/>
        <w:jc w:val="center"/>
        <w:rPr>
          <w:rFonts w:ascii="Garamond" w:eastAsia="Times New Roman" w:hAnsi="Garamond" w:cs="Times New Roman"/>
          <w:b/>
          <w:bCs/>
          <w:color w:val="000000"/>
          <w:sz w:val="24"/>
          <w:szCs w:val="24"/>
          <w:lang w:eastAsia="cs-CZ"/>
        </w:rPr>
      </w:pPr>
    </w:p>
    <w:p w:rsidR="00A74836" w:rsidRPr="00676519" w:rsidRDefault="00A74836" w:rsidP="003C5E0C">
      <w:pPr>
        <w:shd w:val="clear" w:color="auto" w:fill="FFFFFF"/>
        <w:spacing w:after="100" w:afterAutospacing="1" w:line="240" w:lineRule="auto"/>
        <w:jc w:val="center"/>
        <w:rPr>
          <w:rFonts w:ascii="Garamond" w:eastAsia="Times New Roman" w:hAnsi="Garamond" w:cs="Times New Roman"/>
          <w:color w:val="000000"/>
          <w:sz w:val="24"/>
          <w:szCs w:val="24"/>
          <w:lang w:eastAsia="cs-CZ"/>
        </w:rPr>
      </w:pPr>
      <w:r w:rsidRPr="00676519">
        <w:rPr>
          <w:rFonts w:ascii="Garamond" w:eastAsia="Times New Roman" w:hAnsi="Garamond" w:cs="Times New Roman"/>
          <w:b/>
          <w:bCs/>
          <w:color w:val="000000"/>
          <w:sz w:val="24"/>
          <w:szCs w:val="24"/>
          <w:lang w:eastAsia="cs-CZ"/>
        </w:rPr>
        <w:t>Článek V</w:t>
      </w:r>
      <w:r w:rsidR="00DF37E1" w:rsidRPr="00676519">
        <w:rPr>
          <w:rFonts w:ascii="Garamond" w:eastAsia="Times New Roman" w:hAnsi="Garamond" w:cs="Times New Roman"/>
          <w:color w:val="000000"/>
          <w:sz w:val="24"/>
          <w:szCs w:val="24"/>
          <w:lang w:eastAsia="cs-CZ"/>
        </w:rPr>
        <w:t xml:space="preserve"> </w:t>
      </w:r>
    </w:p>
    <w:p w:rsidR="00A74836" w:rsidRPr="00676519" w:rsidRDefault="00A74836" w:rsidP="003C5E0C">
      <w:pPr>
        <w:shd w:val="clear" w:color="auto" w:fill="FFFFFF"/>
        <w:spacing w:after="100" w:afterAutospacing="1"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5.1</w:t>
      </w:r>
      <w:r w:rsidR="00F2669D" w:rsidRPr="00676519">
        <w:rPr>
          <w:rFonts w:ascii="Garamond" w:eastAsia="Times New Roman" w:hAnsi="Garamond" w:cs="Times New Roman"/>
          <w:color w:val="000000"/>
          <w:sz w:val="24"/>
          <w:szCs w:val="24"/>
          <w:lang w:eastAsia="cs-CZ"/>
        </w:rPr>
        <w:t>.</w:t>
      </w:r>
      <w:r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Pr="00676519">
        <w:rPr>
          <w:rFonts w:ascii="Garamond" w:eastAsia="Times New Roman" w:hAnsi="Garamond" w:cs="Times New Roman"/>
          <w:color w:val="000000"/>
          <w:sz w:val="24"/>
          <w:szCs w:val="24"/>
          <w:lang w:eastAsia="cs-CZ"/>
        </w:rPr>
        <w:t>Bude-li jakékoliv ustanovení této smlouvy shledáno příslušným soudem nebo jiným orgánem neplatným, neúčinným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Smluvní strany v takovém případě bez zbytečného odkladu uzavřou takové dodatky k této smlouvě, které umožní dosažení výsledku stejného, a pokud to není možné, pak co nejbližšího tomu, jakého mělo být dosaženo neplatným, neúčinným nebo nevymahatelným ustanovením.</w:t>
      </w:r>
    </w:p>
    <w:p w:rsidR="000F7726" w:rsidRDefault="00A74836" w:rsidP="003C5E0C">
      <w:pPr>
        <w:shd w:val="clear" w:color="auto" w:fill="FFFFFF"/>
        <w:spacing w:after="100" w:afterAutospacing="1" w:line="240" w:lineRule="auto"/>
        <w:jc w:val="center"/>
        <w:rPr>
          <w:rFonts w:ascii="Garamond" w:eastAsia="Times New Roman" w:hAnsi="Garamond" w:cs="Times New Roman"/>
          <w:b/>
          <w:bCs/>
          <w:color w:val="000000"/>
          <w:sz w:val="24"/>
          <w:szCs w:val="24"/>
          <w:lang w:eastAsia="cs-CZ"/>
        </w:rPr>
      </w:pPr>
      <w:r w:rsidRPr="00676519">
        <w:rPr>
          <w:rFonts w:ascii="Garamond" w:eastAsia="Times New Roman" w:hAnsi="Garamond" w:cs="Times New Roman"/>
          <w:b/>
          <w:bCs/>
          <w:color w:val="000000"/>
          <w:sz w:val="24"/>
          <w:szCs w:val="24"/>
          <w:lang w:eastAsia="cs-CZ"/>
        </w:rPr>
        <w:t>Článek VI</w:t>
      </w:r>
      <w:r w:rsidR="00DF37E1" w:rsidRPr="00676519">
        <w:rPr>
          <w:rFonts w:ascii="Garamond" w:eastAsia="Times New Roman" w:hAnsi="Garamond" w:cs="Times New Roman"/>
          <w:b/>
          <w:bCs/>
          <w:color w:val="000000"/>
          <w:sz w:val="24"/>
          <w:szCs w:val="24"/>
          <w:lang w:eastAsia="cs-CZ"/>
        </w:rPr>
        <w:t xml:space="preserve"> </w:t>
      </w:r>
      <w:r w:rsidR="000F7726" w:rsidRPr="00676519">
        <w:rPr>
          <w:rFonts w:ascii="Garamond" w:eastAsia="Times New Roman" w:hAnsi="Garamond" w:cs="Times New Roman"/>
          <w:b/>
          <w:color w:val="000000"/>
          <w:sz w:val="24"/>
          <w:szCs w:val="24"/>
          <w:lang w:eastAsia="cs-CZ"/>
        </w:rPr>
        <w:t>–</w:t>
      </w:r>
      <w:r w:rsidR="00DF37E1" w:rsidRPr="00676519">
        <w:rPr>
          <w:rFonts w:ascii="Garamond" w:eastAsia="Times New Roman" w:hAnsi="Garamond" w:cs="Times New Roman"/>
          <w:b/>
          <w:color w:val="000000"/>
          <w:sz w:val="24"/>
          <w:szCs w:val="24"/>
          <w:lang w:eastAsia="cs-CZ"/>
        </w:rPr>
        <w:t xml:space="preserve"> </w:t>
      </w:r>
      <w:r w:rsidR="000F7726" w:rsidRPr="00676519">
        <w:rPr>
          <w:rFonts w:ascii="Garamond" w:eastAsia="Times New Roman" w:hAnsi="Garamond" w:cs="Times New Roman"/>
          <w:b/>
          <w:color w:val="000000"/>
          <w:sz w:val="24"/>
          <w:szCs w:val="24"/>
          <w:lang w:eastAsia="cs-CZ"/>
        </w:rPr>
        <w:t>Montáž a demontáž</w:t>
      </w:r>
    </w:p>
    <w:p w:rsidR="00260D7D" w:rsidRPr="00676519" w:rsidRDefault="000F7726" w:rsidP="003C5E0C">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lastRenderedPageBreak/>
        <w:t>6.1.</w:t>
      </w:r>
      <w:r w:rsidR="00260D7D" w:rsidRPr="00676519">
        <w:rPr>
          <w:rFonts w:ascii="Garamond" w:eastAsia="Times New Roman" w:hAnsi="Garamond" w:cs="Times New Roman"/>
          <w:color w:val="000000"/>
          <w:sz w:val="24"/>
          <w:szCs w:val="24"/>
          <w:lang w:eastAsia="cs-CZ"/>
        </w:rPr>
        <w:tab/>
        <w:t xml:space="preserve">Dopravu, montáž a demontáž poskytuje nájemci externí dodavatel Radek Kubásek, tel.: </w:t>
      </w:r>
      <w:r w:rsidR="004E00C9" w:rsidRPr="00676519">
        <w:rPr>
          <w:rFonts w:ascii="Garamond" w:eastAsia="Times New Roman" w:hAnsi="Garamond" w:cs="Times New Roman"/>
          <w:b/>
          <w:color w:val="000000"/>
          <w:sz w:val="24"/>
          <w:szCs w:val="24"/>
          <w:lang w:eastAsia="cs-CZ"/>
        </w:rPr>
        <w:t>603140247</w:t>
      </w:r>
      <w:r w:rsidR="00260D7D" w:rsidRPr="00676519">
        <w:rPr>
          <w:rFonts w:ascii="Garamond" w:eastAsia="Times New Roman" w:hAnsi="Garamond" w:cs="Times New Roman"/>
          <w:b/>
          <w:color w:val="000000"/>
          <w:sz w:val="24"/>
          <w:szCs w:val="24"/>
          <w:lang w:eastAsia="cs-CZ"/>
        </w:rPr>
        <w:t>.</w:t>
      </w:r>
      <w:r w:rsidR="00260D7D" w:rsidRPr="00676519">
        <w:rPr>
          <w:rFonts w:ascii="Garamond" w:eastAsia="Times New Roman" w:hAnsi="Garamond" w:cs="Times New Roman"/>
          <w:color w:val="000000"/>
          <w:sz w:val="24"/>
          <w:szCs w:val="24"/>
          <w:lang w:eastAsia="cs-CZ"/>
        </w:rPr>
        <w:t xml:space="preserve"> Nájemce hradí dopravu, montáž a demontáž přímo externímu dodavateli při dodání předmětu nájmu v hotovosti, a to ve výši:</w:t>
      </w:r>
    </w:p>
    <w:p w:rsidR="0063419B" w:rsidRPr="00676519" w:rsidRDefault="002C2C21" w:rsidP="003C5E0C">
      <w:pPr>
        <w:shd w:val="clear" w:color="auto" w:fill="FFFFFF"/>
        <w:spacing w:after="0" w:line="240" w:lineRule="auto"/>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a)</w:t>
      </w:r>
      <w:r w:rsidRPr="00676519">
        <w:rPr>
          <w:rFonts w:ascii="Garamond" w:eastAsia="Times New Roman" w:hAnsi="Garamond" w:cs="Times New Roman"/>
          <w:color w:val="000000"/>
          <w:sz w:val="24"/>
          <w:szCs w:val="24"/>
          <w:lang w:eastAsia="cs-CZ"/>
        </w:rPr>
        <w:tab/>
      </w:r>
      <w:r w:rsidR="00260D7D" w:rsidRPr="00676519">
        <w:rPr>
          <w:rFonts w:ascii="Garamond" w:eastAsia="Times New Roman" w:hAnsi="Garamond" w:cs="Times New Roman"/>
          <w:color w:val="000000"/>
          <w:sz w:val="24"/>
          <w:szCs w:val="24"/>
          <w:lang w:eastAsia="cs-CZ"/>
        </w:rPr>
        <w:t xml:space="preserve">Montáž </w:t>
      </w:r>
      <w:r w:rsidR="00F3288D">
        <w:rPr>
          <w:rFonts w:ascii="Garamond" w:eastAsia="Times New Roman" w:hAnsi="Garamond" w:cs="Times New Roman"/>
          <w:color w:val="000000"/>
          <w:sz w:val="24"/>
          <w:szCs w:val="24"/>
          <w:lang w:eastAsia="cs-CZ"/>
        </w:rPr>
        <w:t>8</w:t>
      </w:r>
      <w:r w:rsidR="001C21F4" w:rsidRPr="00676519">
        <w:rPr>
          <w:rFonts w:ascii="Garamond" w:eastAsia="Times New Roman" w:hAnsi="Garamond" w:cs="Times New Roman"/>
          <w:color w:val="000000"/>
          <w:sz w:val="24"/>
          <w:szCs w:val="24"/>
          <w:lang w:eastAsia="cs-CZ"/>
        </w:rPr>
        <w:t xml:space="preserve">00,- Kč/úkon, </w:t>
      </w:r>
      <w:r w:rsidR="00260D7D" w:rsidRPr="00676519">
        <w:rPr>
          <w:rFonts w:ascii="Garamond" w:eastAsia="Times New Roman" w:hAnsi="Garamond" w:cs="Times New Roman"/>
          <w:color w:val="000000"/>
          <w:sz w:val="24"/>
          <w:szCs w:val="24"/>
          <w:lang w:eastAsia="cs-CZ"/>
        </w:rPr>
        <w:t xml:space="preserve">demontáž: </w:t>
      </w:r>
      <w:r w:rsidR="00F3288D">
        <w:rPr>
          <w:rFonts w:ascii="Garamond" w:eastAsia="Times New Roman" w:hAnsi="Garamond" w:cs="Times New Roman"/>
          <w:color w:val="000000"/>
          <w:sz w:val="24"/>
          <w:szCs w:val="24"/>
          <w:lang w:eastAsia="cs-CZ"/>
        </w:rPr>
        <w:t>8</w:t>
      </w:r>
      <w:r w:rsidR="00260D7D" w:rsidRPr="00676519">
        <w:rPr>
          <w:rFonts w:ascii="Garamond" w:eastAsia="Times New Roman" w:hAnsi="Garamond" w:cs="Times New Roman"/>
          <w:color w:val="000000"/>
          <w:sz w:val="24"/>
          <w:szCs w:val="24"/>
          <w:lang w:eastAsia="cs-CZ"/>
        </w:rPr>
        <w:t>00,- Kč/úkon</w:t>
      </w:r>
      <w:r w:rsidR="00F3288D">
        <w:rPr>
          <w:rFonts w:ascii="Garamond" w:eastAsia="Times New Roman" w:hAnsi="Garamond" w:cs="Times New Roman"/>
          <w:color w:val="000000"/>
          <w:sz w:val="24"/>
          <w:szCs w:val="24"/>
          <w:lang w:eastAsia="cs-CZ"/>
        </w:rPr>
        <w:t>, celkem 1600,- Kč</w:t>
      </w:r>
    </w:p>
    <w:p w:rsidR="002C2C21" w:rsidRPr="00676519" w:rsidRDefault="002C2C21" w:rsidP="003C5E0C">
      <w:pPr>
        <w:shd w:val="clear" w:color="auto" w:fill="FFFFFF"/>
        <w:spacing w:after="0" w:line="240" w:lineRule="auto"/>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b)</w:t>
      </w:r>
      <w:r w:rsidRPr="00676519">
        <w:rPr>
          <w:rFonts w:ascii="Garamond" w:eastAsia="Times New Roman" w:hAnsi="Garamond" w:cs="Times New Roman"/>
          <w:color w:val="000000"/>
          <w:sz w:val="24"/>
          <w:szCs w:val="24"/>
          <w:lang w:eastAsia="cs-CZ"/>
        </w:rPr>
        <w:tab/>
        <w:t>Stěhování do</w:t>
      </w:r>
      <w:r w:rsidR="00F2669D" w:rsidRPr="00676519">
        <w:rPr>
          <w:rFonts w:ascii="Garamond" w:eastAsia="Times New Roman" w:hAnsi="Garamond" w:cs="Times New Roman"/>
          <w:color w:val="000000"/>
          <w:sz w:val="24"/>
          <w:szCs w:val="24"/>
          <w:lang w:eastAsia="cs-CZ"/>
        </w:rPr>
        <w:t>/z</w:t>
      </w:r>
      <w:r w:rsidRPr="00676519">
        <w:rPr>
          <w:rFonts w:ascii="Garamond" w:eastAsia="Times New Roman" w:hAnsi="Garamond" w:cs="Times New Roman"/>
          <w:color w:val="000000"/>
          <w:sz w:val="24"/>
          <w:szCs w:val="24"/>
          <w:lang w:eastAsia="cs-CZ"/>
        </w:rPr>
        <w:t xml:space="preserve"> patra: 100,- Kč/patro.</w:t>
      </w:r>
    </w:p>
    <w:p w:rsidR="002C2C21" w:rsidRDefault="002C2C21" w:rsidP="003C5E0C">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c)</w:t>
      </w:r>
      <w:r w:rsidRPr="00676519">
        <w:rPr>
          <w:rFonts w:ascii="Garamond" w:eastAsia="Times New Roman" w:hAnsi="Garamond" w:cs="Times New Roman"/>
          <w:color w:val="000000"/>
          <w:sz w:val="24"/>
          <w:szCs w:val="24"/>
          <w:lang w:eastAsia="cs-CZ"/>
        </w:rPr>
        <w:tab/>
        <w:t>Doprava: do 10 km od Vestce zdarma, nad 10 km se účtuje 10,- Kč/km</w:t>
      </w:r>
      <w:r w:rsidR="00F2669D" w:rsidRPr="00676519">
        <w:rPr>
          <w:rFonts w:ascii="Garamond" w:eastAsia="Times New Roman" w:hAnsi="Garamond" w:cs="Times New Roman"/>
          <w:color w:val="000000"/>
          <w:sz w:val="24"/>
          <w:szCs w:val="24"/>
          <w:lang w:eastAsia="cs-CZ"/>
        </w:rPr>
        <w:t xml:space="preserve"> pro oba směry</w:t>
      </w:r>
      <w:r w:rsidRPr="00676519">
        <w:rPr>
          <w:rFonts w:ascii="Garamond" w:eastAsia="Times New Roman" w:hAnsi="Garamond" w:cs="Times New Roman"/>
          <w:color w:val="000000"/>
          <w:sz w:val="24"/>
          <w:szCs w:val="24"/>
          <w:lang w:eastAsia="cs-CZ"/>
        </w:rPr>
        <w:t xml:space="preserve">. Trasa se </w:t>
      </w:r>
      <w:r w:rsidR="00F2669D" w:rsidRPr="00676519">
        <w:rPr>
          <w:rFonts w:ascii="Garamond" w:eastAsia="Times New Roman" w:hAnsi="Garamond" w:cs="Times New Roman"/>
          <w:color w:val="000000"/>
          <w:sz w:val="24"/>
          <w:szCs w:val="24"/>
          <w:lang w:eastAsia="cs-CZ"/>
        </w:rPr>
        <w:t>vypočítává podle</w:t>
      </w:r>
      <w:r w:rsidRPr="00676519">
        <w:rPr>
          <w:rFonts w:ascii="Garamond" w:eastAsia="Times New Roman" w:hAnsi="Garamond" w:cs="Times New Roman"/>
          <w:color w:val="000000"/>
          <w:sz w:val="24"/>
          <w:szCs w:val="24"/>
          <w:lang w:eastAsia="cs-CZ"/>
        </w:rPr>
        <w:t xml:space="preserve"> plánovače</w:t>
      </w:r>
      <w:r w:rsidR="00F2669D" w:rsidRPr="00676519">
        <w:rPr>
          <w:rFonts w:ascii="Garamond" w:eastAsia="Times New Roman" w:hAnsi="Garamond" w:cs="Times New Roman"/>
          <w:color w:val="000000"/>
          <w:sz w:val="24"/>
          <w:szCs w:val="24"/>
          <w:lang w:eastAsia="cs-CZ"/>
        </w:rPr>
        <w:t xml:space="preserve"> na</w:t>
      </w:r>
      <w:r w:rsidRPr="00676519">
        <w:rPr>
          <w:rFonts w:ascii="Garamond" w:eastAsia="Times New Roman" w:hAnsi="Garamond" w:cs="Times New Roman"/>
          <w:color w:val="000000"/>
          <w:sz w:val="24"/>
          <w:szCs w:val="24"/>
          <w:lang w:eastAsia="cs-CZ"/>
        </w:rPr>
        <w:t xml:space="preserve"> mapy.cz, optimální trasu volí dodavatel.  </w:t>
      </w:r>
    </w:p>
    <w:p w:rsidR="001C21F4" w:rsidRPr="00676519" w:rsidRDefault="002C2C21" w:rsidP="003C5E0C">
      <w:pPr>
        <w:shd w:val="clear" w:color="auto" w:fill="FFFFFF"/>
        <w:spacing w:after="100" w:afterAutospacing="1" w:line="240" w:lineRule="auto"/>
        <w:ind w:left="705" w:hanging="630"/>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6.2.</w:t>
      </w:r>
      <w:r w:rsidRPr="00676519">
        <w:rPr>
          <w:rFonts w:ascii="Garamond" w:eastAsia="Times New Roman" w:hAnsi="Garamond" w:cs="Times New Roman"/>
          <w:color w:val="000000"/>
          <w:sz w:val="24"/>
          <w:szCs w:val="24"/>
          <w:lang w:eastAsia="cs-CZ"/>
        </w:rPr>
        <w:tab/>
      </w:r>
      <w:r w:rsidR="001C21F4" w:rsidRPr="00676519">
        <w:rPr>
          <w:rFonts w:ascii="Garamond" w:eastAsia="Times New Roman" w:hAnsi="Garamond" w:cs="Times New Roman"/>
          <w:color w:val="000000"/>
          <w:sz w:val="24"/>
          <w:szCs w:val="24"/>
          <w:lang w:eastAsia="cs-CZ"/>
        </w:rPr>
        <w:t>Poplatek za dopravu k</w:t>
      </w:r>
      <w:r w:rsidR="0063419B" w:rsidRPr="00676519">
        <w:rPr>
          <w:rFonts w:ascii="Garamond" w:eastAsia="Times New Roman" w:hAnsi="Garamond" w:cs="Times New Roman"/>
          <w:color w:val="000000"/>
          <w:sz w:val="24"/>
          <w:szCs w:val="24"/>
          <w:lang w:eastAsia="cs-CZ"/>
        </w:rPr>
        <w:t> </w:t>
      </w:r>
      <w:r w:rsidR="001C21F4" w:rsidRPr="00676519">
        <w:rPr>
          <w:rFonts w:ascii="Garamond" w:eastAsia="Times New Roman" w:hAnsi="Garamond" w:cs="Times New Roman"/>
          <w:color w:val="000000"/>
          <w:sz w:val="24"/>
          <w:szCs w:val="24"/>
          <w:lang w:eastAsia="cs-CZ"/>
        </w:rPr>
        <w:t>zákazníkovi</w:t>
      </w:r>
      <w:r w:rsidR="0063419B" w:rsidRPr="00676519">
        <w:rPr>
          <w:rFonts w:ascii="Garamond" w:eastAsia="Times New Roman" w:hAnsi="Garamond" w:cs="Times New Roman"/>
          <w:color w:val="000000"/>
          <w:sz w:val="24"/>
          <w:szCs w:val="24"/>
          <w:lang w:eastAsia="cs-CZ"/>
        </w:rPr>
        <w:t>, stěhování</w:t>
      </w:r>
      <w:r w:rsidR="001C21F4" w:rsidRPr="00676519">
        <w:rPr>
          <w:rFonts w:ascii="Garamond" w:eastAsia="Times New Roman" w:hAnsi="Garamond" w:cs="Times New Roman"/>
          <w:color w:val="000000"/>
          <w:sz w:val="24"/>
          <w:szCs w:val="24"/>
          <w:lang w:eastAsia="cs-CZ"/>
        </w:rPr>
        <w:t xml:space="preserve"> a montáž se hradí v hotovosti při montáži</w:t>
      </w:r>
      <w:r w:rsidR="0063419B" w:rsidRPr="00676519">
        <w:rPr>
          <w:rFonts w:ascii="Garamond" w:eastAsia="Times New Roman" w:hAnsi="Garamond" w:cs="Times New Roman"/>
          <w:color w:val="000000"/>
          <w:sz w:val="24"/>
          <w:szCs w:val="24"/>
          <w:lang w:eastAsia="cs-CZ"/>
        </w:rPr>
        <w:t>.</w:t>
      </w:r>
      <w:r w:rsidR="001C21F4" w:rsidRPr="00676519">
        <w:rPr>
          <w:rFonts w:ascii="Garamond" w:eastAsia="Times New Roman" w:hAnsi="Garamond" w:cs="Times New Roman"/>
          <w:color w:val="000000"/>
          <w:sz w:val="24"/>
          <w:szCs w:val="24"/>
          <w:lang w:eastAsia="cs-CZ"/>
        </w:rPr>
        <w:t xml:space="preserve"> </w:t>
      </w:r>
      <w:r w:rsidR="0063419B" w:rsidRPr="00676519">
        <w:rPr>
          <w:rFonts w:ascii="Garamond" w:eastAsia="Times New Roman" w:hAnsi="Garamond" w:cs="Times New Roman"/>
          <w:color w:val="000000"/>
          <w:sz w:val="24"/>
          <w:szCs w:val="24"/>
          <w:lang w:eastAsia="cs-CZ"/>
        </w:rPr>
        <w:t>P</w:t>
      </w:r>
      <w:r w:rsidR="001C21F4" w:rsidRPr="00676519">
        <w:rPr>
          <w:rFonts w:ascii="Garamond" w:eastAsia="Times New Roman" w:hAnsi="Garamond" w:cs="Times New Roman"/>
          <w:color w:val="000000"/>
          <w:sz w:val="24"/>
          <w:szCs w:val="24"/>
          <w:lang w:eastAsia="cs-CZ"/>
        </w:rPr>
        <w:t>oplatek za dopravu</w:t>
      </w:r>
      <w:r w:rsidR="0063419B" w:rsidRPr="00676519">
        <w:rPr>
          <w:rFonts w:ascii="Garamond" w:eastAsia="Times New Roman" w:hAnsi="Garamond" w:cs="Times New Roman"/>
          <w:color w:val="000000"/>
          <w:sz w:val="24"/>
          <w:szCs w:val="24"/>
          <w:lang w:eastAsia="cs-CZ"/>
        </w:rPr>
        <w:t>, stěhování</w:t>
      </w:r>
      <w:r w:rsidR="001C21F4" w:rsidRPr="00676519">
        <w:rPr>
          <w:rFonts w:ascii="Garamond" w:eastAsia="Times New Roman" w:hAnsi="Garamond" w:cs="Times New Roman"/>
          <w:color w:val="000000"/>
          <w:sz w:val="24"/>
          <w:szCs w:val="24"/>
          <w:lang w:eastAsia="cs-CZ"/>
        </w:rPr>
        <w:t xml:space="preserve"> a demontáž se hradí v hotovosti při demontáži. </w:t>
      </w:r>
    </w:p>
    <w:p w:rsidR="000F7726" w:rsidRPr="00676519" w:rsidRDefault="001C21F4" w:rsidP="003C5E0C">
      <w:pPr>
        <w:shd w:val="clear" w:color="auto" w:fill="FFFFFF"/>
        <w:spacing w:after="100" w:afterAutospacing="1" w:line="240" w:lineRule="auto"/>
        <w:ind w:left="705" w:hanging="630"/>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6.3.</w:t>
      </w:r>
      <w:r w:rsidRPr="00676519">
        <w:rPr>
          <w:rFonts w:ascii="Garamond" w:eastAsia="Times New Roman" w:hAnsi="Garamond" w:cs="Times New Roman"/>
          <w:color w:val="000000"/>
          <w:sz w:val="24"/>
          <w:szCs w:val="24"/>
          <w:lang w:eastAsia="cs-CZ"/>
        </w:rPr>
        <w:tab/>
        <w:t>Označené p</w:t>
      </w:r>
      <w:r w:rsidR="00260D7D" w:rsidRPr="00676519">
        <w:rPr>
          <w:rFonts w:ascii="Garamond" w:eastAsia="Times New Roman" w:hAnsi="Garamond" w:cs="Times New Roman"/>
          <w:color w:val="000000"/>
          <w:sz w:val="24"/>
          <w:szCs w:val="24"/>
          <w:lang w:eastAsia="cs-CZ"/>
        </w:rPr>
        <w:t>ředměty</w:t>
      </w:r>
      <w:r w:rsidR="00974A00" w:rsidRPr="00676519">
        <w:rPr>
          <w:rFonts w:ascii="Garamond" w:eastAsia="Times New Roman" w:hAnsi="Garamond" w:cs="Times New Roman"/>
          <w:color w:val="000000"/>
          <w:sz w:val="24"/>
          <w:szCs w:val="24"/>
          <w:lang w:eastAsia="cs-CZ"/>
        </w:rPr>
        <w:t>, zejména polohovací lůžko</w:t>
      </w:r>
      <w:r w:rsidR="004E00C9" w:rsidRPr="00676519">
        <w:rPr>
          <w:rFonts w:ascii="Garamond" w:eastAsia="Times New Roman" w:hAnsi="Garamond" w:cs="Times New Roman"/>
          <w:color w:val="000000"/>
          <w:sz w:val="24"/>
          <w:szCs w:val="24"/>
          <w:lang w:eastAsia="cs-CZ"/>
        </w:rPr>
        <w:t>,</w:t>
      </w:r>
      <w:r w:rsidR="00260D7D" w:rsidRPr="00676519">
        <w:rPr>
          <w:rFonts w:ascii="Garamond" w:eastAsia="Times New Roman" w:hAnsi="Garamond" w:cs="Times New Roman"/>
          <w:color w:val="000000"/>
          <w:sz w:val="24"/>
          <w:szCs w:val="24"/>
          <w:lang w:eastAsia="cs-CZ"/>
        </w:rPr>
        <w:t xml:space="preserve"> budou poskytnuty do nájmu jen </w:t>
      </w:r>
      <w:r w:rsidR="00D63353" w:rsidRPr="00676519">
        <w:rPr>
          <w:rFonts w:ascii="Garamond" w:eastAsia="Times New Roman" w:hAnsi="Garamond" w:cs="Times New Roman"/>
          <w:color w:val="000000"/>
          <w:sz w:val="24"/>
          <w:szCs w:val="24"/>
          <w:lang w:eastAsia="cs-CZ"/>
        </w:rPr>
        <w:t xml:space="preserve">s </w:t>
      </w:r>
      <w:r w:rsidR="00260D7D" w:rsidRPr="00676519">
        <w:rPr>
          <w:rFonts w:ascii="Garamond" w:eastAsia="Times New Roman" w:hAnsi="Garamond" w:cs="Times New Roman"/>
          <w:color w:val="000000"/>
          <w:sz w:val="24"/>
          <w:szCs w:val="24"/>
          <w:lang w:eastAsia="cs-CZ"/>
        </w:rPr>
        <w:t>povinnou mont</w:t>
      </w:r>
      <w:r w:rsidR="00974A00" w:rsidRPr="00676519">
        <w:rPr>
          <w:rFonts w:ascii="Garamond" w:eastAsia="Times New Roman" w:hAnsi="Garamond" w:cs="Times New Roman"/>
          <w:color w:val="000000"/>
          <w:sz w:val="24"/>
          <w:szCs w:val="24"/>
          <w:lang w:eastAsia="cs-CZ"/>
        </w:rPr>
        <w:t xml:space="preserve">áží a demontáží. Externímu dodavateli se předávají </w:t>
      </w:r>
      <w:r w:rsidR="004E00C9" w:rsidRPr="00676519">
        <w:rPr>
          <w:rFonts w:ascii="Garamond" w:eastAsia="Times New Roman" w:hAnsi="Garamond" w:cs="Times New Roman"/>
          <w:color w:val="000000"/>
          <w:sz w:val="24"/>
          <w:szCs w:val="24"/>
          <w:lang w:eastAsia="cs-CZ"/>
        </w:rPr>
        <w:t xml:space="preserve">vždy </w:t>
      </w:r>
      <w:r w:rsidR="00974A00" w:rsidRPr="00676519">
        <w:rPr>
          <w:rFonts w:ascii="Garamond" w:eastAsia="Times New Roman" w:hAnsi="Garamond" w:cs="Times New Roman"/>
          <w:color w:val="000000"/>
          <w:sz w:val="24"/>
          <w:szCs w:val="24"/>
          <w:lang w:eastAsia="cs-CZ"/>
        </w:rPr>
        <w:t xml:space="preserve">ve </w:t>
      </w:r>
      <w:r w:rsidR="00D63353" w:rsidRPr="00676519">
        <w:rPr>
          <w:rFonts w:ascii="Garamond" w:eastAsia="Times New Roman" w:hAnsi="Garamond" w:cs="Times New Roman"/>
          <w:color w:val="000000"/>
          <w:sz w:val="24"/>
          <w:szCs w:val="24"/>
          <w:lang w:eastAsia="cs-CZ"/>
        </w:rPr>
        <w:t>smontovaném</w:t>
      </w:r>
      <w:r w:rsidR="00974A00" w:rsidRPr="00676519">
        <w:rPr>
          <w:rFonts w:ascii="Garamond" w:eastAsia="Times New Roman" w:hAnsi="Garamond" w:cs="Times New Roman"/>
          <w:color w:val="000000"/>
          <w:sz w:val="24"/>
          <w:szCs w:val="24"/>
          <w:lang w:eastAsia="cs-CZ"/>
        </w:rPr>
        <w:t xml:space="preserve"> stavu, přičemž bude překontrolována jejich funkčnost</w:t>
      </w:r>
      <w:r w:rsidR="004E00C9" w:rsidRPr="00676519">
        <w:rPr>
          <w:rFonts w:ascii="Garamond" w:eastAsia="Times New Roman" w:hAnsi="Garamond" w:cs="Times New Roman"/>
          <w:color w:val="000000"/>
          <w:sz w:val="24"/>
          <w:szCs w:val="24"/>
          <w:lang w:eastAsia="cs-CZ"/>
        </w:rPr>
        <w:t xml:space="preserve"> a teprve poté bude provedena </w:t>
      </w:r>
      <w:r w:rsidRPr="00676519">
        <w:rPr>
          <w:rFonts w:ascii="Garamond" w:eastAsia="Times New Roman" w:hAnsi="Garamond" w:cs="Times New Roman"/>
          <w:color w:val="000000"/>
          <w:sz w:val="24"/>
          <w:szCs w:val="24"/>
          <w:lang w:eastAsia="cs-CZ"/>
        </w:rPr>
        <w:t xml:space="preserve">externím dodavatelem </w:t>
      </w:r>
      <w:r w:rsidR="004E00C9" w:rsidRPr="00676519">
        <w:rPr>
          <w:rFonts w:ascii="Garamond" w:eastAsia="Times New Roman" w:hAnsi="Garamond" w:cs="Times New Roman"/>
          <w:color w:val="000000"/>
          <w:sz w:val="24"/>
          <w:szCs w:val="24"/>
          <w:lang w:eastAsia="cs-CZ"/>
        </w:rPr>
        <w:t>demontáž a rozložení</w:t>
      </w:r>
      <w:r w:rsidR="00974A00" w:rsidRPr="00676519">
        <w:rPr>
          <w:rFonts w:ascii="Garamond" w:eastAsia="Times New Roman" w:hAnsi="Garamond" w:cs="Times New Roman"/>
          <w:color w:val="000000"/>
          <w:sz w:val="24"/>
          <w:szCs w:val="24"/>
          <w:lang w:eastAsia="cs-CZ"/>
        </w:rPr>
        <w:t xml:space="preserve">. </w:t>
      </w:r>
      <w:r w:rsidR="00260D7D" w:rsidRPr="00676519">
        <w:rPr>
          <w:rFonts w:ascii="Garamond" w:eastAsia="Times New Roman" w:hAnsi="Garamond" w:cs="Times New Roman"/>
          <w:color w:val="000000"/>
          <w:sz w:val="24"/>
          <w:szCs w:val="24"/>
          <w:lang w:eastAsia="cs-CZ"/>
        </w:rPr>
        <w:t xml:space="preserve"> </w:t>
      </w:r>
    </w:p>
    <w:p w:rsidR="00A74836" w:rsidRPr="00676519" w:rsidRDefault="00974A00" w:rsidP="003C5E0C">
      <w:pPr>
        <w:shd w:val="clear" w:color="auto" w:fill="FFFFFF"/>
        <w:spacing w:after="100" w:afterAutospacing="1" w:line="240" w:lineRule="auto"/>
        <w:jc w:val="center"/>
        <w:rPr>
          <w:rFonts w:ascii="Garamond" w:eastAsia="Times New Roman" w:hAnsi="Garamond" w:cs="Times New Roman"/>
          <w:color w:val="000000"/>
          <w:sz w:val="24"/>
          <w:szCs w:val="24"/>
          <w:lang w:eastAsia="cs-CZ"/>
        </w:rPr>
      </w:pPr>
      <w:r w:rsidRPr="00676519">
        <w:rPr>
          <w:rFonts w:ascii="Garamond" w:eastAsia="Times New Roman" w:hAnsi="Garamond" w:cs="Times New Roman"/>
          <w:b/>
          <w:bCs/>
          <w:color w:val="000000"/>
          <w:sz w:val="24"/>
          <w:szCs w:val="24"/>
          <w:lang w:eastAsia="cs-CZ"/>
        </w:rPr>
        <w:t xml:space="preserve">Článek VII – </w:t>
      </w:r>
      <w:r w:rsidR="00A74836" w:rsidRPr="00676519">
        <w:rPr>
          <w:rFonts w:ascii="Garamond" w:eastAsia="Times New Roman" w:hAnsi="Garamond" w:cs="Times New Roman"/>
          <w:b/>
          <w:bCs/>
          <w:color w:val="000000"/>
          <w:sz w:val="24"/>
          <w:szCs w:val="24"/>
          <w:lang w:eastAsia="cs-CZ"/>
        </w:rPr>
        <w:t>Závěrečná ustanovení</w:t>
      </w:r>
    </w:p>
    <w:p w:rsidR="00DF37E1" w:rsidRPr="00676519" w:rsidRDefault="00974A00" w:rsidP="00F3288D">
      <w:pPr>
        <w:shd w:val="clear" w:color="auto" w:fill="FFFFFF"/>
        <w:spacing w:after="0" w:line="240" w:lineRule="auto"/>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7</w:t>
      </w:r>
      <w:r w:rsidR="00A74836" w:rsidRPr="00676519">
        <w:rPr>
          <w:rFonts w:ascii="Garamond" w:eastAsia="Times New Roman" w:hAnsi="Garamond" w:cs="Times New Roman"/>
          <w:color w:val="000000"/>
          <w:sz w:val="24"/>
          <w:szCs w:val="24"/>
          <w:lang w:eastAsia="cs-CZ"/>
        </w:rPr>
        <w:t>.1</w:t>
      </w:r>
      <w:r w:rsidR="00F2669D" w:rsidRPr="00676519">
        <w:rPr>
          <w:rFonts w:ascii="Garamond" w:eastAsia="Times New Roman" w:hAnsi="Garamond" w:cs="Times New Roman"/>
          <w:color w:val="000000"/>
          <w:sz w:val="24"/>
          <w:szCs w:val="24"/>
          <w:lang w:eastAsia="cs-CZ"/>
        </w:rPr>
        <w:t>.</w:t>
      </w:r>
      <w:r w:rsidR="00A74836"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Tato smlouva nabývá platnosti a účinnosti dnem podpisu obou smluvních stran.</w:t>
      </w:r>
      <w:r w:rsidR="00DF37E1" w:rsidRPr="00676519">
        <w:rPr>
          <w:rFonts w:ascii="Garamond" w:eastAsia="Times New Roman" w:hAnsi="Garamond" w:cs="Times New Roman"/>
          <w:color w:val="000000"/>
          <w:sz w:val="24"/>
          <w:szCs w:val="24"/>
          <w:lang w:eastAsia="cs-CZ"/>
        </w:rPr>
        <w:t xml:space="preserve"> </w:t>
      </w:r>
    </w:p>
    <w:p w:rsidR="002855C3" w:rsidRPr="00676519" w:rsidRDefault="00974A00"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7</w:t>
      </w:r>
      <w:r w:rsidR="00A74836" w:rsidRPr="00676519">
        <w:rPr>
          <w:rFonts w:ascii="Garamond" w:eastAsia="Times New Roman" w:hAnsi="Garamond" w:cs="Times New Roman"/>
          <w:color w:val="000000"/>
          <w:sz w:val="24"/>
          <w:szCs w:val="24"/>
          <w:lang w:eastAsia="cs-CZ"/>
        </w:rPr>
        <w:t>.2</w:t>
      </w:r>
      <w:r w:rsidR="00F2669D" w:rsidRPr="00676519">
        <w:rPr>
          <w:rFonts w:ascii="Garamond" w:eastAsia="Times New Roman" w:hAnsi="Garamond" w:cs="Times New Roman"/>
          <w:color w:val="000000"/>
          <w:sz w:val="24"/>
          <w:szCs w:val="24"/>
          <w:lang w:eastAsia="cs-CZ"/>
        </w:rPr>
        <w:t>.</w:t>
      </w:r>
      <w:r w:rsidR="00A74836"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 xml:space="preserve">Veškeré změny a doplnění této smlouvy vyžadují dohodu obou smluvních stran a formu číslovaného písemného dodatku řádně podepsaného oprávněnými osobami obou smluvních stran k podpisu této smlouvy, s výjimkou změn kontaktních údajů. </w:t>
      </w:r>
    </w:p>
    <w:p w:rsidR="00A74836" w:rsidRPr="00676519" w:rsidRDefault="00974A00"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7</w:t>
      </w:r>
      <w:r w:rsidR="00A74836" w:rsidRPr="00676519">
        <w:rPr>
          <w:rFonts w:ascii="Garamond" w:eastAsia="Times New Roman" w:hAnsi="Garamond" w:cs="Times New Roman"/>
          <w:color w:val="000000"/>
          <w:sz w:val="24"/>
          <w:szCs w:val="24"/>
          <w:lang w:eastAsia="cs-CZ"/>
        </w:rPr>
        <w:t>.3</w:t>
      </w:r>
      <w:r w:rsidR="00F2669D" w:rsidRPr="00676519">
        <w:rPr>
          <w:rFonts w:ascii="Garamond" w:eastAsia="Times New Roman" w:hAnsi="Garamond" w:cs="Times New Roman"/>
          <w:color w:val="000000"/>
          <w:sz w:val="24"/>
          <w:szCs w:val="24"/>
          <w:lang w:eastAsia="cs-CZ"/>
        </w:rPr>
        <w:t>.</w:t>
      </w:r>
      <w:r w:rsidR="00A74836"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Veškeré písemnosti budou doručovány na adresy smluvních stran uvedené v označení smluvních stran v úvodu této smlouvy, pokud některá ze smluvních stran písemně neoznámí jinou adresu. Bez ohledu na jiné možnosti prokázání doručení, které umožňují právní předpisy, jakákoliv písemnost, jejíž doručení tato smlouva vyžaduje, předpokládá anebo umožňuje, bude považována za doručenou, byla-li doručena příslušné smluvní straně na adresu uvedenou v označení smluvních stran v úvodu této smlouvy nebo na jinou adresu, kterou smluvní strana písemně oznámí druhé smluvní straně.</w:t>
      </w:r>
    </w:p>
    <w:p w:rsidR="00A74836" w:rsidRDefault="00974A00"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7</w:t>
      </w:r>
      <w:r w:rsidR="00A74836" w:rsidRPr="00676519">
        <w:rPr>
          <w:rFonts w:ascii="Garamond" w:eastAsia="Times New Roman" w:hAnsi="Garamond" w:cs="Times New Roman"/>
          <w:color w:val="000000"/>
          <w:sz w:val="24"/>
          <w:szCs w:val="24"/>
          <w:lang w:eastAsia="cs-CZ"/>
        </w:rPr>
        <w:t>.4</w:t>
      </w:r>
      <w:r w:rsidR="00F2669D" w:rsidRPr="00676519">
        <w:rPr>
          <w:rFonts w:ascii="Garamond" w:eastAsia="Times New Roman" w:hAnsi="Garamond" w:cs="Times New Roman"/>
          <w:color w:val="000000"/>
          <w:sz w:val="24"/>
          <w:szCs w:val="24"/>
          <w:lang w:eastAsia="cs-CZ"/>
        </w:rPr>
        <w:t>.</w:t>
      </w:r>
      <w:r w:rsidR="00A74836" w:rsidRPr="00676519">
        <w:rPr>
          <w:rFonts w:ascii="Garamond" w:eastAsia="Times New Roman" w:hAnsi="Garamond" w:cs="Times New Roman"/>
          <w:color w:val="000000"/>
          <w:sz w:val="24"/>
          <w:szCs w:val="24"/>
          <w:lang w:eastAsia="cs-CZ"/>
        </w:rPr>
        <w:t xml:space="preserve"> </w:t>
      </w:r>
      <w:r w:rsidR="00F2669D" w:rsidRPr="00676519">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Tato smlouva je vyhotovena a podepsána ve dvou (2) shodných vyhotoveních v jazyce českém, z nichž každá ze smluvních stran obdrží po jednom (1) vyhotovení.</w:t>
      </w:r>
    </w:p>
    <w:p w:rsidR="00676519" w:rsidRPr="00676519" w:rsidRDefault="00A62DBE"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sidRPr="00676519">
        <w:rPr>
          <w:rFonts w:ascii="Garamond" w:eastAsia="Times New Roman" w:hAnsi="Garamond" w:cs="Times New Roman"/>
          <w:color w:val="000000"/>
          <w:sz w:val="24"/>
          <w:szCs w:val="24"/>
          <w:lang w:eastAsia="cs-CZ"/>
        </w:rPr>
        <w:t xml:space="preserve">7.5. </w:t>
      </w:r>
      <w:r w:rsidR="002351A0">
        <w:rPr>
          <w:rFonts w:ascii="Garamond" w:eastAsia="Times New Roman" w:hAnsi="Garamond" w:cs="Times New Roman"/>
          <w:color w:val="000000"/>
          <w:sz w:val="24"/>
          <w:szCs w:val="24"/>
          <w:lang w:eastAsia="cs-CZ"/>
        </w:rPr>
        <w:tab/>
      </w:r>
      <w:r w:rsidR="00F2669D" w:rsidRPr="00676519">
        <w:rPr>
          <w:rFonts w:ascii="Garamond" w:eastAsia="Times New Roman" w:hAnsi="Garamond" w:cs="Times New Roman"/>
          <w:color w:val="000000"/>
          <w:sz w:val="24"/>
          <w:szCs w:val="24"/>
          <w:lang w:eastAsia="cs-CZ"/>
        </w:rPr>
        <w:tab/>
      </w:r>
      <w:r w:rsidR="00676519" w:rsidRPr="00676519">
        <w:rPr>
          <w:rFonts w:ascii="Garamond" w:eastAsia="Times New Roman" w:hAnsi="Garamond" w:cs="Times New Roman"/>
          <w:color w:val="000000"/>
          <w:sz w:val="24"/>
          <w:szCs w:val="24"/>
          <w:lang w:eastAsia="cs-CZ"/>
        </w:rPr>
        <w:t xml:space="preserve">Nájemce bere na vědomí, že pronajímatel zpracovává jeho osobní údaje z titulu plnění této smlouvy, nepotřebuje tedy k tomu nájemcův souhlas. Práva a povinnosti smluvních stran při zpracování osobních údajů, jakožto i způsob zpracování a lhůty jsou uveřejněny na webové stránce </w:t>
      </w:r>
      <w:hyperlink r:id="rId10" w:history="1">
        <w:r w:rsidRPr="004B2C39">
          <w:rPr>
            <w:rStyle w:val="Hyperlink"/>
            <w:rFonts w:ascii="Garamond" w:eastAsia="Times New Roman" w:hAnsi="Garamond" w:cs="Times New Roman"/>
            <w:sz w:val="24"/>
            <w:szCs w:val="24"/>
            <w:lang w:eastAsia="cs-CZ"/>
          </w:rPr>
          <w:t>www.kvalitnipodzimzivota.cz</w:t>
        </w:r>
      </w:hyperlink>
      <w:r>
        <w:rPr>
          <w:rFonts w:ascii="Garamond" w:eastAsia="Times New Roman" w:hAnsi="Garamond" w:cs="Times New Roman"/>
          <w:color w:val="000000"/>
          <w:sz w:val="24"/>
          <w:szCs w:val="24"/>
          <w:lang w:eastAsia="cs-CZ"/>
        </w:rPr>
        <w:t xml:space="preserve"> </w:t>
      </w:r>
      <w:r w:rsidR="00676519" w:rsidRPr="00676519">
        <w:rPr>
          <w:rFonts w:ascii="Garamond" w:eastAsia="Times New Roman" w:hAnsi="Garamond" w:cs="Times New Roman"/>
          <w:color w:val="000000"/>
          <w:sz w:val="24"/>
          <w:szCs w:val="24"/>
          <w:lang w:eastAsia="cs-CZ"/>
        </w:rPr>
        <w:t>.</w:t>
      </w:r>
    </w:p>
    <w:p w:rsidR="00A74836" w:rsidRDefault="002351A0"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r>
        <w:rPr>
          <w:rFonts w:ascii="Garamond" w:eastAsia="Times New Roman" w:hAnsi="Garamond" w:cs="Times New Roman"/>
          <w:color w:val="000000"/>
          <w:sz w:val="24"/>
          <w:szCs w:val="24"/>
          <w:lang w:eastAsia="cs-CZ"/>
        </w:rPr>
        <w:t>7.6.</w:t>
      </w:r>
      <w:r>
        <w:rPr>
          <w:rFonts w:ascii="Garamond" w:eastAsia="Times New Roman" w:hAnsi="Garamond" w:cs="Times New Roman"/>
          <w:color w:val="000000"/>
          <w:sz w:val="24"/>
          <w:szCs w:val="24"/>
          <w:lang w:eastAsia="cs-CZ"/>
        </w:rPr>
        <w:tab/>
      </w:r>
      <w:r w:rsidR="00A74836" w:rsidRPr="00676519">
        <w:rPr>
          <w:rFonts w:ascii="Garamond" w:eastAsia="Times New Roman" w:hAnsi="Garamond" w:cs="Times New Roman"/>
          <w:color w:val="000000"/>
          <w:sz w:val="24"/>
          <w:szCs w:val="24"/>
          <w:lang w:eastAsia="cs-CZ"/>
        </w:rPr>
        <w:t>Smluvní strany prohlašují, že si tuto smlouvu před jeho podpisem přečetly, že byla sepsána podle jejich svobodné a vážně míněné vůle, nikoli v tísni a za nápadně nevýhodných podmínek, na důkaz čehož připojují své podpisy.</w:t>
      </w:r>
    </w:p>
    <w:p w:rsidR="00260338" w:rsidRPr="00676519" w:rsidRDefault="00260338" w:rsidP="00F3288D">
      <w:pPr>
        <w:shd w:val="clear" w:color="auto" w:fill="FFFFFF"/>
        <w:spacing w:after="0" w:line="240" w:lineRule="auto"/>
        <w:ind w:left="705" w:hanging="705"/>
        <w:jc w:val="both"/>
        <w:rPr>
          <w:rFonts w:ascii="Garamond" w:eastAsia="Times New Roman" w:hAnsi="Garamond" w:cs="Times New Roman"/>
          <w:color w:val="000000"/>
          <w:sz w:val="24"/>
          <w:szCs w:val="24"/>
          <w:lang w:eastAsia="cs-CZ"/>
        </w:rPr>
      </w:pPr>
    </w:p>
    <w:p w:rsidR="0089586C" w:rsidRPr="00676519" w:rsidRDefault="0089586C" w:rsidP="003C5E0C">
      <w:pPr>
        <w:spacing w:after="0" w:line="240" w:lineRule="auto"/>
        <w:jc w:val="center"/>
        <w:rPr>
          <w:rFonts w:ascii="Garamond" w:hAnsi="Garamond"/>
          <w:sz w:val="24"/>
          <w:szCs w:val="24"/>
        </w:rPr>
      </w:pPr>
      <w:r w:rsidRPr="00676519">
        <w:rPr>
          <w:rFonts w:ascii="Garamond" w:hAnsi="Garamond"/>
          <w:sz w:val="24"/>
          <w:szCs w:val="24"/>
        </w:rPr>
        <w:t>V _________________ dne _________________</w:t>
      </w:r>
    </w:p>
    <w:p w:rsidR="0089586C" w:rsidRDefault="0089586C" w:rsidP="003C5E0C">
      <w:pPr>
        <w:spacing w:after="0" w:line="240" w:lineRule="auto"/>
        <w:rPr>
          <w:rFonts w:ascii="Garamond" w:hAnsi="Garamond"/>
          <w:sz w:val="24"/>
          <w:szCs w:val="24"/>
        </w:rPr>
      </w:pPr>
    </w:p>
    <w:p w:rsidR="003C5E0C" w:rsidRPr="00676519" w:rsidRDefault="003C5E0C" w:rsidP="003C5E0C">
      <w:pPr>
        <w:spacing w:after="0" w:line="240" w:lineRule="auto"/>
        <w:rPr>
          <w:rFonts w:ascii="Garamond" w:hAnsi="Garamond"/>
          <w:sz w:val="24"/>
          <w:szCs w:val="24"/>
        </w:rPr>
      </w:pPr>
    </w:p>
    <w:p w:rsidR="0089586C" w:rsidRPr="00676519" w:rsidRDefault="0089586C" w:rsidP="003C5E0C">
      <w:pPr>
        <w:spacing w:after="0" w:line="240" w:lineRule="auto"/>
        <w:jc w:val="center"/>
        <w:rPr>
          <w:rFonts w:ascii="Garamond" w:hAnsi="Garamond"/>
          <w:sz w:val="24"/>
          <w:szCs w:val="24"/>
        </w:rPr>
      </w:pPr>
      <w:r w:rsidRPr="00676519">
        <w:rPr>
          <w:rFonts w:ascii="Garamond" w:hAnsi="Garamond"/>
          <w:sz w:val="24"/>
          <w:szCs w:val="24"/>
        </w:rPr>
        <w:t>_________________</w:t>
      </w:r>
      <w:r w:rsidRPr="00676519">
        <w:rPr>
          <w:rFonts w:ascii="Garamond" w:hAnsi="Garamond"/>
          <w:sz w:val="24"/>
          <w:szCs w:val="24"/>
        </w:rPr>
        <w:tab/>
      </w:r>
      <w:r w:rsidRPr="00676519">
        <w:rPr>
          <w:rFonts w:ascii="Garamond" w:hAnsi="Garamond"/>
          <w:sz w:val="24"/>
          <w:szCs w:val="24"/>
        </w:rPr>
        <w:tab/>
      </w:r>
      <w:r w:rsidRPr="00676519">
        <w:rPr>
          <w:rFonts w:ascii="Garamond" w:hAnsi="Garamond"/>
          <w:sz w:val="24"/>
          <w:szCs w:val="24"/>
        </w:rPr>
        <w:tab/>
      </w:r>
      <w:r w:rsidRPr="00676519">
        <w:rPr>
          <w:rFonts w:ascii="Garamond" w:hAnsi="Garamond"/>
          <w:sz w:val="24"/>
          <w:szCs w:val="24"/>
        </w:rPr>
        <w:tab/>
        <w:t>_________________</w:t>
      </w:r>
    </w:p>
    <w:p w:rsidR="001C21F4" w:rsidRPr="00676519" w:rsidRDefault="0089586C" w:rsidP="003C5E0C">
      <w:pPr>
        <w:spacing w:after="0" w:line="240" w:lineRule="auto"/>
        <w:jc w:val="center"/>
        <w:rPr>
          <w:rFonts w:ascii="Garamond" w:hAnsi="Garamond"/>
          <w:sz w:val="24"/>
          <w:szCs w:val="24"/>
        </w:rPr>
      </w:pPr>
      <w:r w:rsidRPr="00676519">
        <w:rPr>
          <w:rFonts w:ascii="Garamond" w:hAnsi="Garamond"/>
          <w:sz w:val="24"/>
          <w:szCs w:val="24"/>
        </w:rPr>
        <w:t xml:space="preserve">podpis </w:t>
      </w:r>
      <w:r w:rsidR="002855C3" w:rsidRPr="00676519">
        <w:rPr>
          <w:rFonts w:ascii="Garamond" w:hAnsi="Garamond"/>
          <w:sz w:val="24"/>
          <w:szCs w:val="24"/>
        </w:rPr>
        <w:t>Nájemce</w:t>
      </w:r>
      <w:r w:rsidRPr="00676519">
        <w:rPr>
          <w:rFonts w:ascii="Garamond" w:hAnsi="Garamond"/>
          <w:sz w:val="24"/>
          <w:szCs w:val="24"/>
        </w:rPr>
        <w:tab/>
      </w:r>
      <w:bookmarkStart w:id="1" w:name="_GoBack"/>
      <w:bookmarkEnd w:id="1"/>
      <w:r w:rsidRPr="00676519">
        <w:rPr>
          <w:rFonts w:ascii="Garamond" w:hAnsi="Garamond"/>
          <w:sz w:val="24"/>
          <w:szCs w:val="24"/>
        </w:rPr>
        <w:tab/>
      </w:r>
      <w:r w:rsidRPr="00676519">
        <w:rPr>
          <w:rFonts w:ascii="Garamond" w:hAnsi="Garamond"/>
          <w:sz w:val="24"/>
          <w:szCs w:val="24"/>
        </w:rPr>
        <w:tab/>
      </w:r>
      <w:r w:rsidRPr="00676519">
        <w:rPr>
          <w:rFonts w:ascii="Garamond" w:hAnsi="Garamond"/>
          <w:sz w:val="24"/>
          <w:szCs w:val="24"/>
        </w:rPr>
        <w:tab/>
        <w:t>podpis P</w:t>
      </w:r>
      <w:r w:rsidR="002855C3" w:rsidRPr="00676519">
        <w:rPr>
          <w:rFonts w:ascii="Garamond" w:hAnsi="Garamond"/>
          <w:sz w:val="24"/>
          <w:szCs w:val="24"/>
        </w:rPr>
        <w:t>ronajímatele</w:t>
      </w:r>
    </w:p>
    <w:sectPr w:rsidR="001C21F4" w:rsidRPr="00676519" w:rsidSect="00AF149E">
      <w:headerReference w:type="default" r:id="rId11"/>
      <w:footerReference w:type="default" r:id="rId12"/>
      <w:pgSz w:w="11906" w:h="16838"/>
      <w:pgMar w:top="1417" w:right="991" w:bottom="1702" w:left="851" w:header="708" w:footer="111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21" w:rsidRDefault="007B5421" w:rsidP="00FC5F38">
      <w:pPr>
        <w:spacing w:after="0" w:line="240" w:lineRule="auto"/>
      </w:pPr>
      <w:r>
        <w:separator/>
      </w:r>
    </w:p>
  </w:endnote>
  <w:endnote w:type="continuationSeparator" w:id="0">
    <w:p w:rsidR="007B5421" w:rsidRDefault="007B5421" w:rsidP="00FC5F38">
      <w:pPr>
        <w:spacing w:after="0" w:line="240" w:lineRule="auto"/>
      </w:pPr>
      <w:r>
        <w:continuationSeparator/>
      </w:r>
    </w:p>
  </w:endnote>
  <w:endnote w:type="continuationNotice" w:id="1">
    <w:p w:rsidR="007B5421" w:rsidRDefault="007B5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093073"/>
      <w:docPartObj>
        <w:docPartGallery w:val="Page Numbers (Bottom of Page)"/>
        <w:docPartUnique/>
      </w:docPartObj>
    </w:sdtPr>
    <w:sdtEndPr/>
    <w:sdtContent>
      <w:sdt>
        <w:sdtPr>
          <w:id w:val="1837411147"/>
          <w:docPartObj>
            <w:docPartGallery w:val="Page Numbers (Top of Page)"/>
            <w:docPartUnique/>
          </w:docPartObj>
        </w:sdtPr>
        <w:sdtEndPr/>
        <w:sdtContent>
          <w:sdt>
            <w:sdtPr>
              <w:id w:val="-1243180330"/>
              <w:docPartObj>
                <w:docPartGallery w:val="Page Numbers (Bottom of Page)"/>
                <w:docPartUnique/>
              </w:docPartObj>
            </w:sdtPr>
            <w:sdtEndPr/>
            <w:sdtContent>
              <w:p w:rsidR="003B5ED9" w:rsidRDefault="003B5ED9">
                <w:pPr>
                  <w:pStyle w:val="Footer"/>
                  <w:jc w:val="center"/>
                </w:pPr>
              </w:p>
              <w:sdt>
                <w:sdtPr>
                  <w:id w:val="-1930040440"/>
                  <w:docPartObj>
                    <w:docPartGallery w:val="Page Numbers (Top of Page)"/>
                    <w:docPartUnique/>
                  </w:docPartObj>
                </w:sdtPr>
                <w:sdtEndPr/>
                <w:sdtContent>
                  <w:p w:rsidR="00ED5D12" w:rsidRDefault="00ED5D12">
                    <w:pPr>
                      <w:pStyle w:val="Footer"/>
                      <w:jc w:val="center"/>
                    </w:pPr>
                    <w:r>
                      <w:t>__________________________________________________________________________________</w:t>
                    </w:r>
                  </w:p>
                  <w:p w:rsidR="0006000A" w:rsidRDefault="00493C8C" w:rsidP="00C604E8">
                    <w:pPr>
                      <w:pStyle w:val="Footer"/>
                      <w:jc w:val="center"/>
                      <w:rPr>
                        <w:rFonts w:ascii="Garamond" w:hAnsi="Garamond"/>
                        <w:b/>
                        <w:bCs/>
                        <w:sz w:val="24"/>
                        <w:szCs w:val="24"/>
                      </w:rPr>
                    </w:pPr>
                    <w:r w:rsidRPr="00ED5D12">
                      <w:rPr>
                        <w:rFonts w:ascii="Garamond" w:hAnsi="Garamond"/>
                        <w:b/>
                        <w:sz w:val="24"/>
                        <w:szCs w:val="24"/>
                      </w:rPr>
                      <w:t xml:space="preserve">Stránka </w:t>
                    </w:r>
                    <w:r w:rsidRPr="00ED5D12">
                      <w:rPr>
                        <w:rFonts w:ascii="Garamond" w:hAnsi="Garamond"/>
                        <w:b/>
                        <w:bCs/>
                        <w:sz w:val="24"/>
                        <w:szCs w:val="24"/>
                      </w:rPr>
                      <w:fldChar w:fldCharType="begin"/>
                    </w:r>
                    <w:r w:rsidRPr="00ED5D12">
                      <w:rPr>
                        <w:rFonts w:ascii="Garamond" w:hAnsi="Garamond"/>
                        <w:b/>
                        <w:bCs/>
                        <w:sz w:val="24"/>
                        <w:szCs w:val="24"/>
                      </w:rPr>
                      <w:instrText>PAGE</w:instrText>
                    </w:r>
                    <w:r w:rsidRPr="00ED5D12">
                      <w:rPr>
                        <w:rFonts w:ascii="Garamond" w:hAnsi="Garamond"/>
                        <w:b/>
                        <w:bCs/>
                        <w:sz w:val="24"/>
                        <w:szCs w:val="24"/>
                      </w:rPr>
                      <w:fldChar w:fldCharType="separate"/>
                    </w:r>
                    <w:r w:rsidR="00260338">
                      <w:rPr>
                        <w:rFonts w:ascii="Garamond" w:hAnsi="Garamond"/>
                        <w:b/>
                        <w:bCs/>
                        <w:noProof/>
                        <w:sz w:val="24"/>
                        <w:szCs w:val="24"/>
                      </w:rPr>
                      <w:t>- 3 -</w:t>
                    </w:r>
                    <w:r w:rsidRPr="00ED5D12">
                      <w:rPr>
                        <w:rFonts w:ascii="Garamond" w:hAnsi="Garamond"/>
                        <w:b/>
                        <w:bCs/>
                        <w:sz w:val="24"/>
                        <w:szCs w:val="24"/>
                      </w:rPr>
                      <w:fldChar w:fldCharType="end"/>
                    </w:r>
                    <w:r w:rsidRPr="00ED5D12">
                      <w:rPr>
                        <w:rFonts w:ascii="Garamond" w:hAnsi="Garamond"/>
                        <w:b/>
                        <w:sz w:val="24"/>
                        <w:szCs w:val="24"/>
                      </w:rPr>
                      <w:t xml:space="preserve"> z </w:t>
                    </w:r>
                    <w:r w:rsidRPr="00ED5D12">
                      <w:rPr>
                        <w:rFonts w:ascii="Garamond" w:hAnsi="Garamond"/>
                        <w:b/>
                        <w:bCs/>
                        <w:sz w:val="24"/>
                        <w:szCs w:val="24"/>
                      </w:rPr>
                      <w:fldChar w:fldCharType="begin"/>
                    </w:r>
                    <w:r w:rsidRPr="00ED5D12">
                      <w:rPr>
                        <w:rFonts w:ascii="Garamond" w:hAnsi="Garamond"/>
                        <w:b/>
                        <w:bCs/>
                        <w:sz w:val="24"/>
                        <w:szCs w:val="24"/>
                      </w:rPr>
                      <w:instrText>NUMPAGES</w:instrText>
                    </w:r>
                    <w:r w:rsidRPr="00ED5D12">
                      <w:rPr>
                        <w:rFonts w:ascii="Garamond" w:hAnsi="Garamond"/>
                        <w:b/>
                        <w:bCs/>
                        <w:sz w:val="24"/>
                        <w:szCs w:val="24"/>
                      </w:rPr>
                      <w:fldChar w:fldCharType="separate"/>
                    </w:r>
                    <w:r w:rsidR="00260338">
                      <w:rPr>
                        <w:rFonts w:ascii="Garamond" w:hAnsi="Garamond"/>
                        <w:b/>
                        <w:bCs/>
                        <w:noProof/>
                        <w:sz w:val="24"/>
                        <w:szCs w:val="24"/>
                      </w:rPr>
                      <w:t>4</w:t>
                    </w:r>
                    <w:r w:rsidRPr="00ED5D12">
                      <w:rPr>
                        <w:rFonts w:ascii="Garamond" w:hAnsi="Garamond"/>
                        <w:b/>
                        <w:bCs/>
                        <w:sz w:val="24"/>
                        <w:szCs w:val="24"/>
                      </w:rPr>
                      <w:fldChar w:fldCharType="end"/>
                    </w:r>
                  </w:p>
                  <w:p w:rsidR="00493C8C" w:rsidRDefault="005C2286" w:rsidP="00D74135">
                    <w:pPr>
                      <w:pStyle w:val="Footer"/>
                    </w:pPr>
                    <w:r>
                      <w:rPr>
                        <w:rFonts w:ascii="Garamond" w:hAnsi="Garamond"/>
                        <w:i/>
                        <w:sz w:val="20"/>
                        <w:szCs w:val="20"/>
                      </w:rPr>
                      <w:tab/>
                    </w:r>
                    <w:r w:rsidR="00D74135" w:rsidRPr="00D74135">
                      <w:rPr>
                        <w:rFonts w:ascii="Garamond" w:hAnsi="Garamond"/>
                        <w:i/>
                        <w:sz w:val="20"/>
                        <w:szCs w:val="20"/>
                      </w:rPr>
                      <w:t>Smluvní vzor 0</w:t>
                    </w:r>
                    <w:r w:rsidR="001B6341">
                      <w:rPr>
                        <w:rFonts w:ascii="Garamond" w:hAnsi="Garamond"/>
                        <w:i/>
                        <w:sz w:val="20"/>
                        <w:szCs w:val="20"/>
                      </w:rPr>
                      <w:t>5</w:t>
                    </w:r>
                    <w:r w:rsidR="00D74135" w:rsidRPr="00D74135">
                      <w:rPr>
                        <w:rFonts w:ascii="Garamond" w:hAnsi="Garamond"/>
                        <w:i/>
                        <w:sz w:val="20"/>
                        <w:szCs w:val="20"/>
                      </w:rPr>
                      <w:t>/201</w:t>
                    </w:r>
                    <w:r w:rsidR="001B6341">
                      <w:rPr>
                        <w:rFonts w:ascii="Garamond" w:hAnsi="Garamond"/>
                        <w:i/>
                        <w:sz w:val="20"/>
                        <w:szCs w:val="20"/>
                      </w:rPr>
                      <w:t>9</w:t>
                    </w:r>
                    <w:r w:rsidR="00D74135" w:rsidRPr="00D74135">
                      <w:rPr>
                        <w:rFonts w:ascii="Garamond" w:hAnsi="Garamond"/>
                        <w:i/>
                        <w:sz w:val="20"/>
                        <w:szCs w:val="20"/>
                      </w:rPr>
                      <w:t>, Mgr. Josef Batelka, 603265130</w:t>
                    </w:r>
                  </w:p>
                </w:sdtContent>
              </w:sdt>
            </w:sdtContent>
          </w:sdt>
        </w:sdtContent>
      </w:sdt>
    </w:sdtContent>
  </w:sdt>
  <w:p w:rsidR="0006000A" w:rsidRDefault="005C2286" w:rsidP="00676519">
    <w:pPr>
      <w:pStyle w:val="Footer"/>
      <w:tabs>
        <w:tab w:val="left" w:pos="1673"/>
        <w:tab w:val="center" w:pos="5032"/>
      </w:tabs>
      <w:rPr>
        <w:rFonts w:ascii="Garamond" w:hAnsi="Garamond"/>
        <w:i/>
        <w:sz w:val="20"/>
        <w:szCs w:val="20"/>
      </w:rPr>
    </w:pPr>
    <w:r>
      <w:rPr>
        <w:rFonts w:ascii="Garamond" w:hAnsi="Garamond"/>
        <w:b/>
        <w:bCs/>
        <w:i/>
        <w:noProof/>
        <w:sz w:val="20"/>
        <w:szCs w:val="20"/>
        <w:lang w:eastAsia="cs-CZ"/>
      </w:rPr>
      <w:drawing>
        <wp:anchor distT="0" distB="0" distL="114300" distR="114300" simplePos="0" relativeHeight="251689472" behindDoc="0" locked="0" layoutInCell="1" allowOverlap="1" wp14:anchorId="050229DD" wp14:editId="3F0CB2A4">
          <wp:simplePos x="0" y="0"/>
          <wp:positionH relativeFrom="column">
            <wp:posOffset>2336165</wp:posOffset>
          </wp:positionH>
          <wp:positionV relativeFrom="paragraph">
            <wp:posOffset>142875</wp:posOffset>
          </wp:positionV>
          <wp:extent cx="649605" cy="48514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VDV.png"/>
                  <pic:cNvPicPr/>
                </pic:nvPicPr>
                <pic:blipFill>
                  <a:blip r:embed="rId1">
                    <a:extLst>
                      <a:ext uri="{28A0092B-C50C-407E-A947-70E740481C1C}">
                        <a14:useLocalDpi xmlns:a14="http://schemas.microsoft.com/office/drawing/2010/main" val="0"/>
                      </a:ext>
                    </a:extLst>
                  </a:blip>
                  <a:stretch>
                    <a:fillRect/>
                  </a:stretch>
                </pic:blipFill>
                <pic:spPr>
                  <a:xfrm>
                    <a:off x="0" y="0"/>
                    <a:ext cx="649605" cy="48514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bCs/>
        <w:i/>
        <w:noProof/>
        <w:sz w:val="20"/>
        <w:szCs w:val="20"/>
        <w:lang w:eastAsia="cs-CZ"/>
      </w:rPr>
      <w:drawing>
        <wp:anchor distT="0" distB="0" distL="114300" distR="114300" simplePos="0" relativeHeight="251688448" behindDoc="0" locked="0" layoutInCell="1" allowOverlap="1" wp14:anchorId="652E0F9F" wp14:editId="331A42FE">
          <wp:simplePos x="0" y="0"/>
          <wp:positionH relativeFrom="column">
            <wp:posOffset>4298315</wp:posOffset>
          </wp:positionH>
          <wp:positionV relativeFrom="paragraph">
            <wp:posOffset>73660</wp:posOffset>
          </wp:positionV>
          <wp:extent cx="666750" cy="42418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grofert.png"/>
                  <pic:cNvPicPr/>
                </pic:nvPicPr>
                <pic:blipFill>
                  <a:blip r:embed="rId2">
                    <a:extLst>
                      <a:ext uri="{28A0092B-C50C-407E-A947-70E740481C1C}">
                        <a14:useLocalDpi xmlns:a14="http://schemas.microsoft.com/office/drawing/2010/main" val="0"/>
                      </a:ext>
                    </a:extLst>
                  </a:blip>
                  <a:stretch>
                    <a:fillRect/>
                  </a:stretch>
                </pic:blipFill>
                <pic:spPr>
                  <a:xfrm>
                    <a:off x="0" y="0"/>
                    <a:ext cx="666750" cy="424180"/>
                  </a:xfrm>
                  <a:prstGeom prst="rect">
                    <a:avLst/>
                  </a:prstGeom>
                </pic:spPr>
              </pic:pic>
            </a:graphicData>
          </a:graphic>
          <wp14:sizeRelH relativeFrom="margin">
            <wp14:pctWidth>0</wp14:pctWidth>
          </wp14:sizeRelH>
          <wp14:sizeRelV relativeFrom="margin">
            <wp14:pctHeight>0</wp14:pctHeight>
          </wp14:sizeRelV>
        </wp:anchor>
      </w:drawing>
    </w:r>
    <w:r w:rsidR="00D74135">
      <w:rPr>
        <w:rFonts w:ascii="Garamond" w:hAnsi="Garamond"/>
        <w:i/>
        <w:sz w:val="20"/>
        <w:szCs w:val="20"/>
      </w:rPr>
      <w:tab/>
    </w:r>
    <w:r w:rsidR="00D74135">
      <w:rPr>
        <w:rFonts w:ascii="Garamond" w:hAnsi="Garamond"/>
        <w:i/>
        <w:sz w:val="20"/>
        <w:szCs w:val="20"/>
      </w:rPr>
      <w:tab/>
    </w:r>
    <w:r w:rsidR="0006000A">
      <w:rPr>
        <w:noProof/>
        <w:lang w:eastAsia="cs-CZ"/>
      </w:rPr>
      <w:drawing>
        <wp:anchor distT="0" distB="0" distL="114300" distR="114300" simplePos="0" relativeHeight="251686400" behindDoc="0" locked="0" layoutInCell="1" allowOverlap="1" wp14:anchorId="1188EA42" wp14:editId="4C8FB39A">
          <wp:simplePos x="0" y="0"/>
          <wp:positionH relativeFrom="margin">
            <wp:posOffset>4344035</wp:posOffset>
          </wp:positionH>
          <wp:positionV relativeFrom="margin">
            <wp:posOffset>8757920</wp:posOffset>
          </wp:positionV>
          <wp:extent cx="1675130" cy="295910"/>
          <wp:effectExtent l="0" t="0" r="1270" b="8890"/>
          <wp:wrapSquare wrapText="bothSides"/>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tředočeský kraj.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5130" cy="295910"/>
                  </a:xfrm>
                  <a:prstGeom prst="rect">
                    <a:avLst/>
                  </a:prstGeom>
                </pic:spPr>
              </pic:pic>
            </a:graphicData>
          </a:graphic>
        </wp:anchor>
      </w:drawing>
    </w:r>
    <w:r w:rsidR="0006000A">
      <w:rPr>
        <w:noProof/>
        <w:lang w:eastAsia="cs-CZ"/>
      </w:rPr>
      <w:drawing>
        <wp:anchor distT="0" distB="0" distL="114300" distR="114300" simplePos="0" relativeHeight="251666944" behindDoc="0" locked="0" layoutInCell="1" allowOverlap="1" wp14:anchorId="3FE9FBAE" wp14:editId="0E6908CC">
          <wp:simplePos x="0" y="0"/>
          <wp:positionH relativeFrom="margin">
            <wp:align>center</wp:align>
          </wp:positionH>
          <wp:positionV relativeFrom="margin">
            <wp:posOffset>8759190</wp:posOffset>
          </wp:positionV>
          <wp:extent cx="1552575" cy="377825"/>
          <wp:effectExtent l="0" t="0" r="9525" b="3175"/>
          <wp:wrapSquare wrapText="bothSides"/>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377825"/>
                  </a:xfrm>
                  <a:prstGeom prst="rect">
                    <a:avLst/>
                  </a:prstGeom>
                  <a:noFill/>
                </pic:spPr>
              </pic:pic>
            </a:graphicData>
          </a:graphic>
        </wp:anchor>
      </w:drawing>
    </w:r>
    <w:r w:rsidR="0006000A">
      <w:rPr>
        <w:noProof/>
        <w:lang w:eastAsia="cs-CZ"/>
      </w:rPr>
      <w:drawing>
        <wp:anchor distT="0" distB="0" distL="114300" distR="114300" simplePos="0" relativeHeight="251648512" behindDoc="0" locked="0" layoutInCell="1" allowOverlap="1" wp14:anchorId="6E8331A1" wp14:editId="3A13DE2E">
          <wp:simplePos x="0" y="0"/>
          <wp:positionH relativeFrom="margin">
            <wp:posOffset>663575</wp:posOffset>
          </wp:positionH>
          <wp:positionV relativeFrom="margin">
            <wp:posOffset>8686800</wp:posOffset>
          </wp:positionV>
          <wp:extent cx="599440" cy="415925"/>
          <wp:effectExtent l="0" t="0" r="0" b="3175"/>
          <wp:wrapSquare wrapText="bothSides"/>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440" cy="415925"/>
                  </a:xfrm>
                  <a:prstGeom prst="rect">
                    <a:avLst/>
                  </a:prstGeom>
                  <a:noFill/>
                </pic:spPr>
              </pic:pic>
            </a:graphicData>
          </a:graphic>
        </wp:anchor>
      </w:drawing>
    </w:r>
    <w:r w:rsidR="0006000A" w:rsidRPr="0006000A">
      <w:rPr>
        <w:rFonts w:ascii="Garamond" w:hAnsi="Garamond"/>
        <w:i/>
        <w:sz w:val="20"/>
        <w:szCs w:val="20"/>
      </w:rPr>
      <w:t xml:space="preserve">Naše činnost je spolufinancována z prostředků </w:t>
    </w:r>
  </w:p>
  <w:p w:rsidR="005C2286" w:rsidRDefault="005C2286" w:rsidP="00676519">
    <w:pPr>
      <w:pStyle w:val="Footer"/>
      <w:tabs>
        <w:tab w:val="left" w:pos="1673"/>
        <w:tab w:val="center" w:pos="5032"/>
      </w:tabs>
      <w:rPr>
        <w:rFonts w:ascii="Garamond" w:hAnsi="Garamond"/>
        <w:i/>
        <w:sz w:val="20"/>
        <w:szCs w:val="20"/>
      </w:rPr>
    </w:pPr>
    <w:r>
      <w:rPr>
        <w:rFonts w:ascii="Garamond" w:hAnsi="Garamond"/>
        <w:b/>
        <w:bCs/>
        <w:i/>
        <w:noProof/>
        <w:sz w:val="20"/>
        <w:szCs w:val="20"/>
        <w:lang w:eastAsia="cs-CZ"/>
      </w:rPr>
      <w:drawing>
        <wp:anchor distT="0" distB="0" distL="114300" distR="114300" simplePos="0" relativeHeight="251690496" behindDoc="0" locked="0" layoutInCell="1" allowOverlap="1" wp14:anchorId="273F6BBF" wp14:editId="47153A7B">
          <wp:simplePos x="0" y="0"/>
          <wp:positionH relativeFrom="column">
            <wp:posOffset>764752</wp:posOffset>
          </wp:positionH>
          <wp:positionV relativeFrom="paragraph">
            <wp:posOffset>85090</wp:posOffset>
          </wp:positionV>
          <wp:extent cx="494665" cy="370999"/>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ČEZ.png"/>
                  <pic:cNvPicPr/>
                </pic:nvPicPr>
                <pic:blipFill>
                  <a:blip r:embed="rId6">
                    <a:extLst>
                      <a:ext uri="{28A0092B-C50C-407E-A947-70E740481C1C}">
                        <a14:useLocalDpi xmlns:a14="http://schemas.microsoft.com/office/drawing/2010/main" val="0"/>
                      </a:ext>
                    </a:extLst>
                  </a:blip>
                  <a:stretch>
                    <a:fillRect/>
                  </a:stretch>
                </pic:blipFill>
                <pic:spPr>
                  <a:xfrm>
                    <a:off x="0" y="0"/>
                    <a:ext cx="494665" cy="370999"/>
                  </a:xfrm>
                  <a:prstGeom prst="rect">
                    <a:avLst/>
                  </a:prstGeom>
                </pic:spPr>
              </pic:pic>
            </a:graphicData>
          </a:graphic>
        </wp:anchor>
      </w:drawing>
    </w:r>
  </w:p>
  <w:p w:rsidR="005C2286" w:rsidRPr="0006000A" w:rsidRDefault="005C2286" w:rsidP="00676519">
    <w:pPr>
      <w:pStyle w:val="Footer"/>
      <w:tabs>
        <w:tab w:val="left" w:pos="1673"/>
        <w:tab w:val="center" w:pos="5032"/>
      </w:tabs>
      <w:rPr>
        <w:rFonts w:ascii="Garamond" w:hAnsi="Garamond"/>
        <w:b/>
        <w:bCs/>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21" w:rsidRDefault="007B5421" w:rsidP="00FC5F38">
      <w:pPr>
        <w:spacing w:after="0" w:line="240" w:lineRule="auto"/>
      </w:pPr>
      <w:r>
        <w:separator/>
      </w:r>
    </w:p>
  </w:footnote>
  <w:footnote w:type="continuationSeparator" w:id="0">
    <w:p w:rsidR="007B5421" w:rsidRDefault="007B5421" w:rsidP="00FC5F38">
      <w:pPr>
        <w:spacing w:after="0" w:line="240" w:lineRule="auto"/>
      </w:pPr>
      <w:r>
        <w:continuationSeparator/>
      </w:r>
    </w:p>
  </w:footnote>
  <w:footnote w:type="continuationNotice" w:id="1">
    <w:p w:rsidR="007B5421" w:rsidRDefault="007B54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38" w:rsidRPr="0006000A" w:rsidRDefault="0006000A" w:rsidP="00FC5F38">
    <w:pPr>
      <w:pStyle w:val="Header"/>
      <w:jc w:val="center"/>
      <w:rPr>
        <w:rFonts w:ascii="Garamond" w:hAnsi="Garamond"/>
        <w:sz w:val="28"/>
        <w:szCs w:val="28"/>
      </w:rPr>
    </w:pPr>
    <w:r w:rsidRPr="0006000A">
      <w:rPr>
        <w:rFonts w:ascii="Garamond" w:hAnsi="Garamond"/>
        <w:noProof/>
        <w:sz w:val="28"/>
        <w:szCs w:val="28"/>
        <w:lang w:eastAsia="cs-CZ"/>
      </w:rPr>
      <w:drawing>
        <wp:anchor distT="0" distB="0" distL="114300" distR="114300" simplePos="0" relativeHeight="251687424" behindDoc="1" locked="0" layoutInCell="1" allowOverlap="1" wp14:anchorId="35C2C54C" wp14:editId="0C17B833">
          <wp:simplePos x="0" y="0"/>
          <wp:positionH relativeFrom="column">
            <wp:posOffset>235585</wp:posOffset>
          </wp:positionH>
          <wp:positionV relativeFrom="paragraph">
            <wp:posOffset>-232410</wp:posOffset>
          </wp:positionV>
          <wp:extent cx="861695" cy="847090"/>
          <wp:effectExtent l="0" t="0" r="0" b="0"/>
          <wp:wrapTight wrapText="bothSides">
            <wp:wrapPolygon edited="0">
              <wp:start x="0" y="0"/>
              <wp:lineTo x="0" y="20888"/>
              <wp:lineTo x="21011" y="20888"/>
              <wp:lineTo x="2101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95" cy="847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F38" w:rsidRPr="0006000A">
      <w:rPr>
        <w:rFonts w:ascii="Garamond" w:hAnsi="Garamond"/>
        <w:sz w:val="28"/>
        <w:szCs w:val="28"/>
      </w:rPr>
      <w:t>Kvalitní podzim života, z.ú.</w:t>
    </w:r>
  </w:p>
  <w:p w:rsidR="0006000A" w:rsidRDefault="004A60FB" w:rsidP="00B20B2F">
    <w:pPr>
      <w:pStyle w:val="Header"/>
      <w:jc w:val="center"/>
      <w:rPr>
        <w:rFonts w:ascii="Garamond" w:hAnsi="Garamond"/>
        <w:sz w:val="20"/>
        <w:szCs w:val="20"/>
      </w:rPr>
    </w:pPr>
    <w:r>
      <w:rPr>
        <w:rFonts w:ascii="Garamond" w:hAnsi="Garamond"/>
        <w:sz w:val="20"/>
        <w:szCs w:val="20"/>
      </w:rPr>
      <w:t>se sídlem Vestecká 11, 252 50</w:t>
    </w:r>
    <w:r w:rsidR="00FC5F38" w:rsidRPr="00FC5F38">
      <w:rPr>
        <w:rFonts w:ascii="Garamond" w:hAnsi="Garamond"/>
        <w:sz w:val="20"/>
        <w:szCs w:val="20"/>
      </w:rPr>
      <w:t xml:space="preserve"> Vestec, IČ: 033 38 878, </w:t>
    </w:r>
  </w:p>
  <w:p w:rsidR="0006000A" w:rsidRDefault="00FC5F38" w:rsidP="00B20B2F">
    <w:pPr>
      <w:pStyle w:val="Header"/>
      <w:jc w:val="center"/>
      <w:rPr>
        <w:rFonts w:ascii="Garamond" w:hAnsi="Garamond"/>
        <w:sz w:val="20"/>
        <w:szCs w:val="20"/>
      </w:rPr>
    </w:pPr>
    <w:r w:rsidRPr="00FC5F38">
      <w:rPr>
        <w:rFonts w:ascii="Garamond" w:hAnsi="Garamond"/>
        <w:sz w:val="20"/>
        <w:szCs w:val="20"/>
      </w:rPr>
      <w:t>zapsaná v ústavním rejstříku, vedeném Městským soudem v Praze, oddíl U, vložka 70</w:t>
    </w:r>
    <w:r w:rsidR="00B20B2F">
      <w:rPr>
        <w:rFonts w:ascii="Garamond" w:hAnsi="Garamond"/>
        <w:sz w:val="20"/>
        <w:szCs w:val="20"/>
      </w:rPr>
      <w:t xml:space="preserve">, </w:t>
    </w:r>
  </w:p>
  <w:p w:rsidR="00FC5F38" w:rsidRPr="00B20B2F" w:rsidRDefault="00FC5F38" w:rsidP="00B20B2F">
    <w:pPr>
      <w:pStyle w:val="Header"/>
      <w:jc w:val="center"/>
      <w:rPr>
        <w:rStyle w:val="Hyperlink"/>
        <w:rFonts w:ascii="Garamond" w:hAnsi="Garamond"/>
        <w:color w:val="auto"/>
        <w:sz w:val="20"/>
        <w:szCs w:val="20"/>
        <w:u w:val="none"/>
      </w:rPr>
    </w:pPr>
    <w:r w:rsidRPr="00FC5F38">
      <w:rPr>
        <w:rFonts w:ascii="Garamond" w:hAnsi="Garamond"/>
        <w:sz w:val="20"/>
        <w:szCs w:val="20"/>
      </w:rPr>
      <w:t xml:space="preserve">tel.: +420 603 463 133, e-mail: </w:t>
    </w:r>
    <w:hyperlink r:id="rId2" w:history="1">
      <w:r w:rsidRPr="00427EBA">
        <w:rPr>
          <w:rStyle w:val="Hyperlink"/>
          <w:rFonts w:ascii="Garamond" w:hAnsi="Garamond"/>
          <w:sz w:val="20"/>
          <w:szCs w:val="20"/>
        </w:rPr>
        <w:t>klestilova.kpz@email.cz</w:t>
      </w:r>
    </w:hyperlink>
  </w:p>
  <w:p w:rsidR="00FC5F38" w:rsidRDefault="00063852" w:rsidP="00B20B2F">
    <w:pPr>
      <w:pStyle w:val="Header"/>
      <w:tabs>
        <w:tab w:val="left" w:pos="142"/>
      </w:tabs>
      <w:rPr>
        <w:rFonts w:ascii="Garamond" w:hAnsi="Garamond"/>
        <w:sz w:val="20"/>
        <w:szCs w:val="20"/>
      </w:rPr>
    </w:pPr>
    <w:r>
      <w:rPr>
        <w:rFonts w:ascii="Garamond" w:hAnsi="Garamond"/>
        <w:sz w:val="20"/>
        <w:szCs w:val="20"/>
      </w:rPr>
      <w:tab/>
    </w:r>
    <w:r w:rsidR="00FC5F38">
      <w:rPr>
        <w:rFonts w:ascii="Garamond" w:hAnsi="Garamond"/>
        <w:sz w:val="20"/>
        <w:szCs w:val="20"/>
      </w:rPr>
      <w:t>___________________________________________________________________________________</w:t>
    </w:r>
    <w:r w:rsidR="00E00B07">
      <w:rPr>
        <w:rFonts w:ascii="Garamond" w:hAnsi="Garamond"/>
        <w:sz w:val="20"/>
        <w:szCs w:val="20"/>
      </w:rPr>
      <w:t>_______________</w:t>
    </w:r>
    <w:r w:rsidR="00FC5F38">
      <w:rPr>
        <w:rFonts w:ascii="Garamond" w:hAnsi="Garamond"/>
        <w:sz w:val="20"/>
        <w:szCs w:val="20"/>
      </w:rPr>
      <w:t>_</w:t>
    </w:r>
  </w:p>
  <w:p w:rsidR="00E00B07" w:rsidRPr="00FC5F38" w:rsidRDefault="00E00B07" w:rsidP="00B20B2F">
    <w:pPr>
      <w:pStyle w:val="Header"/>
      <w:tabs>
        <w:tab w:val="left" w:pos="142"/>
      </w:tabs>
      <w:rPr>
        <w:rFonts w:ascii="Garamond" w:hAnsi="Garamon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F49D1"/>
    <w:multiLevelType w:val="hybridMultilevel"/>
    <w:tmpl w:val="59A23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E964FB"/>
    <w:multiLevelType w:val="hybridMultilevel"/>
    <w:tmpl w:val="7FF67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715198"/>
    <w:multiLevelType w:val="hybridMultilevel"/>
    <w:tmpl w:val="FCE46D5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87"/>
    <w:rsid w:val="0001091F"/>
    <w:rsid w:val="000208BF"/>
    <w:rsid w:val="00030DD0"/>
    <w:rsid w:val="0006000A"/>
    <w:rsid w:val="00063852"/>
    <w:rsid w:val="00070FFD"/>
    <w:rsid w:val="0008126C"/>
    <w:rsid w:val="000931D6"/>
    <w:rsid w:val="000C25FE"/>
    <w:rsid w:val="000F6A4F"/>
    <w:rsid w:val="000F7726"/>
    <w:rsid w:val="00112CE3"/>
    <w:rsid w:val="00115EDE"/>
    <w:rsid w:val="00122194"/>
    <w:rsid w:val="001737DE"/>
    <w:rsid w:val="001976E1"/>
    <w:rsid w:val="001B0366"/>
    <w:rsid w:val="001B6341"/>
    <w:rsid w:val="001C21F4"/>
    <w:rsid w:val="001D788B"/>
    <w:rsid w:val="001E67E0"/>
    <w:rsid w:val="002061E1"/>
    <w:rsid w:val="00230681"/>
    <w:rsid w:val="002351A0"/>
    <w:rsid w:val="00260338"/>
    <w:rsid w:val="00260D7D"/>
    <w:rsid w:val="00267D52"/>
    <w:rsid w:val="00272BC0"/>
    <w:rsid w:val="00281295"/>
    <w:rsid w:val="002855C3"/>
    <w:rsid w:val="00291E43"/>
    <w:rsid w:val="00296374"/>
    <w:rsid w:val="00297DA7"/>
    <w:rsid w:val="002C2C21"/>
    <w:rsid w:val="002D2491"/>
    <w:rsid w:val="002F2CE9"/>
    <w:rsid w:val="002F7776"/>
    <w:rsid w:val="0030240E"/>
    <w:rsid w:val="003234A1"/>
    <w:rsid w:val="00361494"/>
    <w:rsid w:val="003847ED"/>
    <w:rsid w:val="003B58F8"/>
    <w:rsid w:val="003B5ED9"/>
    <w:rsid w:val="003C3322"/>
    <w:rsid w:val="003C5E0C"/>
    <w:rsid w:val="003D7160"/>
    <w:rsid w:val="00400243"/>
    <w:rsid w:val="00412656"/>
    <w:rsid w:val="004154AC"/>
    <w:rsid w:val="00445165"/>
    <w:rsid w:val="00463FEB"/>
    <w:rsid w:val="00493C8C"/>
    <w:rsid w:val="00495394"/>
    <w:rsid w:val="004A60FB"/>
    <w:rsid w:val="004B6F88"/>
    <w:rsid w:val="004C1BC7"/>
    <w:rsid w:val="004E00C9"/>
    <w:rsid w:val="004E6C95"/>
    <w:rsid w:val="004E7520"/>
    <w:rsid w:val="004F4736"/>
    <w:rsid w:val="00500FEF"/>
    <w:rsid w:val="00506CF0"/>
    <w:rsid w:val="00515087"/>
    <w:rsid w:val="00553E02"/>
    <w:rsid w:val="00583B90"/>
    <w:rsid w:val="005937A8"/>
    <w:rsid w:val="005A48C9"/>
    <w:rsid w:val="005C2286"/>
    <w:rsid w:val="005C6537"/>
    <w:rsid w:val="005D6B8E"/>
    <w:rsid w:val="005E0A21"/>
    <w:rsid w:val="005E7B41"/>
    <w:rsid w:val="00600EC9"/>
    <w:rsid w:val="00621FEB"/>
    <w:rsid w:val="006311A2"/>
    <w:rsid w:val="00632C9E"/>
    <w:rsid w:val="00633D17"/>
    <w:rsid w:val="0063419B"/>
    <w:rsid w:val="00642421"/>
    <w:rsid w:val="0065140E"/>
    <w:rsid w:val="006678F9"/>
    <w:rsid w:val="00676519"/>
    <w:rsid w:val="00686F91"/>
    <w:rsid w:val="006922DF"/>
    <w:rsid w:val="006F6099"/>
    <w:rsid w:val="0072067F"/>
    <w:rsid w:val="00725C90"/>
    <w:rsid w:val="00731110"/>
    <w:rsid w:val="0074576E"/>
    <w:rsid w:val="00770C5B"/>
    <w:rsid w:val="00776E2E"/>
    <w:rsid w:val="0079177A"/>
    <w:rsid w:val="007A3462"/>
    <w:rsid w:val="007A4925"/>
    <w:rsid w:val="007B33D1"/>
    <w:rsid w:val="007B5421"/>
    <w:rsid w:val="007D05B3"/>
    <w:rsid w:val="007D3412"/>
    <w:rsid w:val="008028EE"/>
    <w:rsid w:val="008079FF"/>
    <w:rsid w:val="00823E93"/>
    <w:rsid w:val="0083355D"/>
    <w:rsid w:val="00844E6F"/>
    <w:rsid w:val="00885924"/>
    <w:rsid w:val="0089586C"/>
    <w:rsid w:val="008A07CB"/>
    <w:rsid w:val="008A17BB"/>
    <w:rsid w:val="008A3C88"/>
    <w:rsid w:val="008B0359"/>
    <w:rsid w:val="008D59B6"/>
    <w:rsid w:val="0090138A"/>
    <w:rsid w:val="00902ECD"/>
    <w:rsid w:val="009101D6"/>
    <w:rsid w:val="00912790"/>
    <w:rsid w:val="009217E2"/>
    <w:rsid w:val="00927144"/>
    <w:rsid w:val="0093321A"/>
    <w:rsid w:val="00934B34"/>
    <w:rsid w:val="0093584E"/>
    <w:rsid w:val="0095063D"/>
    <w:rsid w:val="00973079"/>
    <w:rsid w:val="00974A00"/>
    <w:rsid w:val="009772E4"/>
    <w:rsid w:val="00995048"/>
    <w:rsid w:val="009A0C33"/>
    <w:rsid w:val="009B3F44"/>
    <w:rsid w:val="009D6D85"/>
    <w:rsid w:val="009F1967"/>
    <w:rsid w:val="00A0626B"/>
    <w:rsid w:val="00A07432"/>
    <w:rsid w:val="00A1637B"/>
    <w:rsid w:val="00A317A0"/>
    <w:rsid w:val="00A43960"/>
    <w:rsid w:val="00A57FB4"/>
    <w:rsid w:val="00A62DBE"/>
    <w:rsid w:val="00A6600D"/>
    <w:rsid w:val="00A668AB"/>
    <w:rsid w:val="00A705FC"/>
    <w:rsid w:val="00A722E9"/>
    <w:rsid w:val="00A74836"/>
    <w:rsid w:val="00A9253E"/>
    <w:rsid w:val="00AB5EB1"/>
    <w:rsid w:val="00AE5DD2"/>
    <w:rsid w:val="00AF149E"/>
    <w:rsid w:val="00B007CB"/>
    <w:rsid w:val="00B20B2F"/>
    <w:rsid w:val="00B36A05"/>
    <w:rsid w:val="00B451E1"/>
    <w:rsid w:val="00B45B07"/>
    <w:rsid w:val="00BA0BD7"/>
    <w:rsid w:val="00BA46AB"/>
    <w:rsid w:val="00BA575F"/>
    <w:rsid w:val="00BA712C"/>
    <w:rsid w:val="00BB3EF0"/>
    <w:rsid w:val="00BC51A9"/>
    <w:rsid w:val="00BD284E"/>
    <w:rsid w:val="00C04DD8"/>
    <w:rsid w:val="00C0617F"/>
    <w:rsid w:val="00C24CB2"/>
    <w:rsid w:val="00C24D11"/>
    <w:rsid w:val="00C2696D"/>
    <w:rsid w:val="00C33B53"/>
    <w:rsid w:val="00C478DE"/>
    <w:rsid w:val="00C4795F"/>
    <w:rsid w:val="00C500F2"/>
    <w:rsid w:val="00C604E8"/>
    <w:rsid w:val="00CC401C"/>
    <w:rsid w:val="00CF2438"/>
    <w:rsid w:val="00CF6B9E"/>
    <w:rsid w:val="00D01B0E"/>
    <w:rsid w:val="00D1708A"/>
    <w:rsid w:val="00D23668"/>
    <w:rsid w:val="00D26E13"/>
    <w:rsid w:val="00D31B9D"/>
    <w:rsid w:val="00D35043"/>
    <w:rsid w:val="00D63353"/>
    <w:rsid w:val="00D7141B"/>
    <w:rsid w:val="00D74135"/>
    <w:rsid w:val="00D75E0C"/>
    <w:rsid w:val="00D8429F"/>
    <w:rsid w:val="00DB42F0"/>
    <w:rsid w:val="00DC619C"/>
    <w:rsid w:val="00DF37E1"/>
    <w:rsid w:val="00E00B07"/>
    <w:rsid w:val="00E35256"/>
    <w:rsid w:val="00E47D66"/>
    <w:rsid w:val="00E506BE"/>
    <w:rsid w:val="00E55527"/>
    <w:rsid w:val="00E9187D"/>
    <w:rsid w:val="00EB63EC"/>
    <w:rsid w:val="00ED5D12"/>
    <w:rsid w:val="00F2669D"/>
    <w:rsid w:val="00F3288D"/>
    <w:rsid w:val="00F4340B"/>
    <w:rsid w:val="00F60980"/>
    <w:rsid w:val="00F6311C"/>
    <w:rsid w:val="00F742FB"/>
    <w:rsid w:val="00F94C4B"/>
    <w:rsid w:val="00FA1A45"/>
    <w:rsid w:val="00FB0D9E"/>
    <w:rsid w:val="00FC52D2"/>
    <w:rsid w:val="00FC5F38"/>
    <w:rsid w:val="00FD3FA3"/>
    <w:rsid w:val="00FD73FB"/>
    <w:rsid w:val="00FE002A"/>
    <w:rsid w:val="00FE0979"/>
    <w:rsid w:val="00FE3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C0F37"/>
  <w15:docId w15:val="{51C3A9DD-AE70-45B3-B901-4318B953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F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F38"/>
  </w:style>
  <w:style w:type="paragraph" w:styleId="Footer">
    <w:name w:val="footer"/>
    <w:basedOn w:val="Normal"/>
    <w:link w:val="FooterChar"/>
    <w:uiPriority w:val="99"/>
    <w:unhideWhenUsed/>
    <w:rsid w:val="00FC5F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F38"/>
  </w:style>
  <w:style w:type="character" w:styleId="Hyperlink">
    <w:name w:val="Hyperlink"/>
    <w:basedOn w:val="DefaultParagraphFont"/>
    <w:uiPriority w:val="99"/>
    <w:unhideWhenUsed/>
    <w:rsid w:val="00FC5F38"/>
    <w:rPr>
      <w:color w:val="0000FF" w:themeColor="hyperlink"/>
      <w:u w:val="single"/>
    </w:rPr>
  </w:style>
  <w:style w:type="paragraph" w:styleId="NoSpacing">
    <w:name w:val="No Spacing"/>
    <w:uiPriority w:val="1"/>
    <w:qFormat/>
    <w:rsid w:val="00BA712C"/>
    <w:pPr>
      <w:spacing w:after="0" w:line="240" w:lineRule="auto"/>
    </w:pPr>
  </w:style>
  <w:style w:type="paragraph" w:styleId="ListParagraph">
    <w:name w:val="List Paragraph"/>
    <w:basedOn w:val="Normal"/>
    <w:uiPriority w:val="34"/>
    <w:qFormat/>
    <w:rsid w:val="00B007CB"/>
    <w:pPr>
      <w:ind w:left="720"/>
      <w:contextualSpacing/>
    </w:pPr>
  </w:style>
  <w:style w:type="paragraph" w:styleId="BalloonText">
    <w:name w:val="Balloon Text"/>
    <w:basedOn w:val="Normal"/>
    <w:link w:val="BalloonTextChar"/>
    <w:uiPriority w:val="99"/>
    <w:semiHidden/>
    <w:unhideWhenUsed/>
    <w:rsid w:val="002F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776"/>
    <w:rPr>
      <w:rFonts w:ascii="Segoe UI" w:hAnsi="Segoe UI" w:cs="Segoe UI"/>
      <w:sz w:val="18"/>
      <w:szCs w:val="18"/>
    </w:rPr>
  </w:style>
  <w:style w:type="paragraph" w:styleId="NormalWeb">
    <w:name w:val="Normal (Web)"/>
    <w:basedOn w:val="Normal"/>
    <w:uiPriority w:val="99"/>
    <w:semiHidden/>
    <w:unhideWhenUsed/>
    <w:rsid w:val="00A748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A74836"/>
  </w:style>
  <w:style w:type="paragraph" w:customStyle="1" w:styleId="Nzev1">
    <w:name w:val="Název1"/>
    <w:basedOn w:val="Normal"/>
    <w:rsid w:val="00A748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ntion">
    <w:name w:val="Mention"/>
    <w:basedOn w:val="DefaultParagraphFont"/>
    <w:uiPriority w:val="99"/>
    <w:semiHidden/>
    <w:unhideWhenUsed/>
    <w:rsid w:val="000F7726"/>
    <w:rPr>
      <w:color w:val="2B579A"/>
      <w:shd w:val="clear" w:color="auto" w:fill="E6E6E6"/>
    </w:rPr>
  </w:style>
  <w:style w:type="character" w:customStyle="1" w:styleId="UnresolvedMention">
    <w:name w:val="Unresolved Mention"/>
    <w:basedOn w:val="DefaultParagraphFont"/>
    <w:uiPriority w:val="99"/>
    <w:semiHidden/>
    <w:unhideWhenUsed/>
    <w:rsid w:val="00C478DE"/>
    <w:rPr>
      <w:color w:val="808080"/>
      <w:shd w:val="clear" w:color="auto" w:fill="E6E6E6"/>
    </w:rPr>
  </w:style>
  <w:style w:type="paragraph" w:styleId="Revision">
    <w:name w:val="Revision"/>
    <w:hidden/>
    <w:uiPriority w:val="99"/>
    <w:semiHidden/>
    <w:rsid w:val="00F6311C"/>
    <w:pPr>
      <w:spacing w:after="0" w:line="240" w:lineRule="auto"/>
    </w:pPr>
  </w:style>
  <w:style w:type="character" w:styleId="FollowedHyperlink">
    <w:name w:val="FollowedHyperlink"/>
    <w:basedOn w:val="DefaultParagraphFont"/>
    <w:uiPriority w:val="99"/>
    <w:semiHidden/>
    <w:unhideWhenUsed/>
    <w:rsid w:val="006341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9432">
      <w:bodyDiv w:val="1"/>
      <w:marLeft w:val="0"/>
      <w:marRight w:val="0"/>
      <w:marTop w:val="0"/>
      <w:marBottom w:val="0"/>
      <w:divBdr>
        <w:top w:val="none" w:sz="0" w:space="0" w:color="auto"/>
        <w:left w:val="none" w:sz="0" w:space="0" w:color="auto"/>
        <w:bottom w:val="none" w:sz="0" w:space="0" w:color="auto"/>
        <w:right w:val="none" w:sz="0" w:space="0" w:color="auto"/>
      </w:divBdr>
    </w:div>
    <w:div w:id="188225735">
      <w:bodyDiv w:val="1"/>
      <w:marLeft w:val="0"/>
      <w:marRight w:val="0"/>
      <w:marTop w:val="0"/>
      <w:marBottom w:val="0"/>
      <w:divBdr>
        <w:top w:val="none" w:sz="0" w:space="0" w:color="auto"/>
        <w:left w:val="none" w:sz="0" w:space="0" w:color="auto"/>
        <w:bottom w:val="none" w:sz="0" w:space="0" w:color="auto"/>
        <w:right w:val="none" w:sz="0" w:space="0" w:color="auto"/>
      </w:divBdr>
    </w:div>
    <w:div w:id="530413109">
      <w:bodyDiv w:val="1"/>
      <w:marLeft w:val="0"/>
      <w:marRight w:val="0"/>
      <w:marTop w:val="0"/>
      <w:marBottom w:val="0"/>
      <w:divBdr>
        <w:top w:val="none" w:sz="0" w:space="0" w:color="auto"/>
        <w:left w:val="none" w:sz="0" w:space="0" w:color="auto"/>
        <w:bottom w:val="none" w:sz="0" w:space="0" w:color="auto"/>
        <w:right w:val="none" w:sz="0" w:space="0" w:color="auto"/>
      </w:divBdr>
    </w:div>
    <w:div w:id="543175405">
      <w:bodyDiv w:val="1"/>
      <w:marLeft w:val="0"/>
      <w:marRight w:val="0"/>
      <w:marTop w:val="0"/>
      <w:marBottom w:val="0"/>
      <w:divBdr>
        <w:top w:val="none" w:sz="0" w:space="0" w:color="auto"/>
        <w:left w:val="none" w:sz="0" w:space="0" w:color="auto"/>
        <w:bottom w:val="none" w:sz="0" w:space="0" w:color="auto"/>
        <w:right w:val="none" w:sz="0" w:space="0" w:color="auto"/>
      </w:divBdr>
    </w:div>
    <w:div w:id="652030503">
      <w:bodyDiv w:val="1"/>
      <w:marLeft w:val="0"/>
      <w:marRight w:val="0"/>
      <w:marTop w:val="0"/>
      <w:marBottom w:val="0"/>
      <w:divBdr>
        <w:top w:val="none" w:sz="0" w:space="0" w:color="auto"/>
        <w:left w:val="none" w:sz="0" w:space="0" w:color="auto"/>
        <w:bottom w:val="none" w:sz="0" w:space="0" w:color="auto"/>
        <w:right w:val="none" w:sz="0" w:space="0" w:color="auto"/>
      </w:divBdr>
    </w:div>
    <w:div w:id="1803620227">
      <w:bodyDiv w:val="1"/>
      <w:marLeft w:val="0"/>
      <w:marRight w:val="0"/>
      <w:marTop w:val="0"/>
      <w:marBottom w:val="0"/>
      <w:divBdr>
        <w:top w:val="none" w:sz="0" w:space="0" w:color="auto"/>
        <w:left w:val="none" w:sz="0" w:space="0" w:color="auto"/>
        <w:bottom w:val="none" w:sz="0" w:space="0" w:color="auto"/>
        <w:right w:val="none" w:sz="0" w:space="0" w:color="auto"/>
      </w:divBdr>
    </w:div>
    <w:div w:id="21198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litnipodzimzivota.cz/files/cenk_-_pjovna(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valitnipodzimzivota.cz" TargetMode="External"/><Relationship Id="rId4" Type="http://schemas.openxmlformats.org/officeDocument/2006/relationships/settings" Target="settings.xml"/><Relationship Id="rId9" Type="http://schemas.openxmlformats.org/officeDocument/2006/relationships/hyperlink" Target="mailto:administrativa.kpz@email.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klestilova.kpz@email.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soukrom&#233;\KP&#381;%20-%20web\2019%20N&#225;jemn&#237;%20smlouva%20p&#367;j&#269;ovn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C272-7F59-4825-A3E2-4C4917EE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Nájemní smlouva půjčovna.dotx</Template>
  <TotalTime>1</TotalTime>
  <Pages>4</Pages>
  <Words>1375</Words>
  <Characters>8113</Characters>
  <Application>Microsoft Office Word</Application>
  <DocSecurity>0</DocSecurity>
  <Lines>67</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Kuběj Petr</dc:creator>
  <cp:lastModifiedBy>Kuběj Petr</cp:lastModifiedBy>
  <cp:revision>2</cp:revision>
  <cp:lastPrinted>2016-10-25T15:07:00Z</cp:lastPrinted>
  <dcterms:created xsi:type="dcterms:W3CDTF">2019-05-24T07:04:00Z</dcterms:created>
  <dcterms:modified xsi:type="dcterms:W3CDTF">2019-05-24T07:05:00Z</dcterms:modified>
</cp:coreProperties>
</file>